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37E6" w14:textId="46356BA3" w:rsidR="00056285" w:rsidRPr="00E44579" w:rsidRDefault="00DF3CA5" w:rsidP="003A105E">
      <w:pPr>
        <w:keepNext/>
        <w:jc w:val="center"/>
      </w:pPr>
      <w:bookmarkStart w:id="0" w:name="heading-nodeId--245097714"/>
      <w:r w:rsidRPr="00E44579">
        <w:rPr>
          <w:b/>
        </w:rPr>
        <w:t>OPPOSITION Nо </w:t>
      </w:r>
      <w:r w:rsidR="00467944" w:rsidRPr="00E44579">
        <w:rPr>
          <w:b/>
        </w:rPr>
        <w:t>B 3 204 828</w:t>
      </w:r>
    </w:p>
    <w:p w14:paraId="19B137E7" w14:textId="5734C3BD" w:rsidR="00056285" w:rsidRPr="00E44579" w:rsidRDefault="00056285" w:rsidP="003A105E">
      <w:pPr>
        <w:keepNext/>
      </w:pPr>
    </w:p>
    <w:p w14:paraId="19B137E8" w14:textId="70662576" w:rsidR="00056285" w:rsidRPr="00E44579" w:rsidRDefault="00DF3CA5" w:rsidP="003A105E">
      <w:r w:rsidRPr="00E44579">
        <w:rPr>
          <w:b/>
        </w:rPr>
        <w:t>Louis Vuitton Malletier</w:t>
      </w:r>
      <w:r w:rsidRPr="00E44579">
        <w:t>,</w:t>
      </w:r>
      <w:r w:rsidR="003A105E" w:rsidRPr="00E44579">
        <w:t xml:space="preserve"> </w:t>
      </w:r>
      <w:r w:rsidRPr="00E44579">
        <w:t>2</w:t>
      </w:r>
      <w:r w:rsidR="003A105E" w:rsidRPr="00E44579">
        <w:t> </w:t>
      </w:r>
      <w:r w:rsidRPr="00E44579">
        <w:t>rue du Pont-Neuf, 75001 Paris, France (opponent), represented by</w:t>
      </w:r>
      <w:r w:rsidR="00E640BC" w:rsidRPr="00E44579">
        <w:t xml:space="preserve"> </w:t>
      </w:r>
      <w:r w:rsidRPr="00E44579">
        <w:rPr>
          <w:b/>
        </w:rPr>
        <w:t>T Mark Conseils</w:t>
      </w:r>
      <w:r w:rsidRPr="00E44579">
        <w:t>, 9</w:t>
      </w:r>
      <w:r w:rsidR="003A105E" w:rsidRPr="00E44579">
        <w:t> </w:t>
      </w:r>
      <w:r w:rsidRPr="00E44579">
        <w:t>avenue Percier, 75008 Paris, France (professional representative)</w:t>
      </w:r>
    </w:p>
    <w:p w14:paraId="19B137E9" w14:textId="3CB94846" w:rsidR="00056285" w:rsidRPr="00E44579" w:rsidRDefault="00056285" w:rsidP="003A105E"/>
    <w:p w14:paraId="19B137EA" w14:textId="703C1945" w:rsidR="00056285" w:rsidRPr="00E44579" w:rsidRDefault="00DF3CA5" w:rsidP="003A105E">
      <w:pPr>
        <w:keepNext/>
        <w:jc w:val="center"/>
      </w:pPr>
      <w:r w:rsidRPr="00E44579">
        <w:t>a g a</w:t>
      </w:r>
      <w:r w:rsidR="006267CD" w:rsidRPr="00E44579">
        <w:t xml:space="preserve"> i </w:t>
      </w:r>
      <w:r w:rsidRPr="00E44579">
        <w:t>n s t</w:t>
      </w:r>
    </w:p>
    <w:p w14:paraId="19B137EB" w14:textId="2B167125" w:rsidR="00056285" w:rsidRPr="00E44579" w:rsidRDefault="00056285" w:rsidP="003A105E">
      <w:pPr>
        <w:keepNext/>
      </w:pPr>
    </w:p>
    <w:p w14:paraId="033769DC" w14:textId="77777777" w:rsidR="00E44579" w:rsidRPr="00E44579" w:rsidRDefault="00DF3CA5" w:rsidP="003A105E">
      <w:r w:rsidRPr="00E44579">
        <w:rPr>
          <w:b/>
        </w:rPr>
        <w:t>Seyed Omid Dehghan</w:t>
      </w:r>
      <w:r w:rsidRPr="00E44579">
        <w:t>, Aletta Jacobsstraat</w:t>
      </w:r>
      <w:r w:rsidR="003A105E" w:rsidRPr="00E44579">
        <w:t> </w:t>
      </w:r>
      <w:r w:rsidRPr="00E44579">
        <w:t>77, 1963</w:t>
      </w:r>
      <w:r w:rsidR="00875FB7" w:rsidRPr="00E44579">
        <w:t>CB</w:t>
      </w:r>
      <w:r w:rsidRPr="00E44579">
        <w:t xml:space="preserve"> Heemskerk, Netherlands (applicant).</w:t>
      </w:r>
    </w:p>
    <w:p w14:paraId="19B137EE" w14:textId="7FE4DBC8" w:rsidR="00E44579" w:rsidRPr="00E44579" w:rsidRDefault="00E44579" w:rsidP="003A105E"/>
    <w:p w14:paraId="7C24E8B6" w14:textId="77777777" w:rsidR="00056285" w:rsidRPr="00E44579" w:rsidRDefault="00E44579" w:rsidP="003A105E">
      <w:r w:rsidRPr="00E44579">
        <w:t>On 16/09/2024, the Opposition Division takes the following</w:t>
      </w:r>
    </w:p>
    <w:p w14:paraId="19B137F3" w14:textId="6C5CC6AB" w:rsidR="00056285" w:rsidRPr="00E44579" w:rsidRDefault="00056285" w:rsidP="003A105E"/>
    <w:p w14:paraId="00909BC8" w14:textId="77777777" w:rsidR="00E640BC" w:rsidRPr="00E44579" w:rsidRDefault="00E640BC" w:rsidP="003A105E"/>
    <w:p w14:paraId="19B137F4" w14:textId="77777777" w:rsidR="00056285" w:rsidRPr="00E44579" w:rsidRDefault="00DF3CA5" w:rsidP="003A105E">
      <w:pPr>
        <w:keepNext/>
        <w:jc w:val="center"/>
      </w:pPr>
      <w:r w:rsidRPr="00E44579">
        <w:rPr>
          <w:b/>
        </w:rPr>
        <w:t>DECISION:</w:t>
      </w:r>
    </w:p>
    <w:p w14:paraId="19B137F5" w14:textId="46B50A31" w:rsidR="00056285" w:rsidRPr="00E44579" w:rsidRDefault="00056285" w:rsidP="003A105E">
      <w:pPr>
        <w:keepNext/>
      </w:pPr>
    </w:p>
    <w:p w14:paraId="63AAD93C" w14:textId="46047B62" w:rsidR="00004F8D" w:rsidRPr="00E44579" w:rsidRDefault="00E44579" w:rsidP="00E44579">
      <w:pPr>
        <w:ind w:left="567" w:hanging="567"/>
      </w:pPr>
      <w:bookmarkStart w:id="1" w:name="chk-paragraph-2_nodeId-1551785101"/>
      <w:bookmarkEnd w:id="0"/>
      <w:r w:rsidRPr="00E44579">
        <w:rPr>
          <w:b/>
          <w:bCs/>
          <w:color w:val="000000"/>
        </w:rPr>
        <w:t>1.</w:t>
      </w:r>
      <w:r w:rsidRPr="00E44579">
        <w:rPr>
          <w:b/>
          <w:bCs/>
          <w:color w:val="000000"/>
        </w:rPr>
        <w:tab/>
      </w:r>
      <w:r w:rsidR="00004F8D" w:rsidRPr="00E44579">
        <w:t>Opposition No</w:t>
      </w:r>
      <w:r w:rsidRPr="00E44579">
        <w:t xml:space="preserve"> </w:t>
      </w:r>
      <w:r w:rsidR="00467944" w:rsidRPr="00E44579">
        <w:t>B 3 204 828</w:t>
      </w:r>
      <w:r w:rsidR="00004F8D" w:rsidRPr="00E44579">
        <w:t xml:space="preserve"> is upheld for all the contested goods and services.</w:t>
      </w:r>
    </w:p>
    <w:p w14:paraId="68916412" w14:textId="77777777" w:rsidR="00004F8D" w:rsidRPr="00E44579" w:rsidRDefault="00004F8D" w:rsidP="003A105E"/>
    <w:p w14:paraId="7BEB9526" w14:textId="28F54295" w:rsidR="00004F8D" w:rsidRPr="00E44579" w:rsidRDefault="00E44579" w:rsidP="00E44579">
      <w:pPr>
        <w:ind w:left="567" w:hanging="567"/>
      </w:pPr>
      <w:r w:rsidRPr="00E44579">
        <w:rPr>
          <w:b/>
          <w:bCs/>
          <w:color w:val="000000"/>
        </w:rPr>
        <w:t>2.</w:t>
      </w:r>
      <w:r w:rsidRPr="00E44579">
        <w:rPr>
          <w:b/>
          <w:bCs/>
          <w:color w:val="000000"/>
        </w:rPr>
        <w:tab/>
      </w:r>
      <w:r w:rsidR="00004F8D" w:rsidRPr="00E44579">
        <w:t>European Union trade mark application No 18 896 466</w:t>
      </w:r>
      <w:r w:rsidR="003A105E" w:rsidRPr="00E44579">
        <w:t xml:space="preserve"> </w:t>
      </w:r>
      <w:r w:rsidR="00004F8D" w:rsidRPr="00E44579">
        <w:t>is rejected in its entirety.</w:t>
      </w:r>
    </w:p>
    <w:p w14:paraId="122333E6" w14:textId="77777777" w:rsidR="00004F8D" w:rsidRPr="00E44579" w:rsidRDefault="00004F8D" w:rsidP="003A105E"/>
    <w:p w14:paraId="19B137F6" w14:textId="0F4F9958" w:rsidR="00056285" w:rsidRPr="00E44579" w:rsidRDefault="00E44579" w:rsidP="00E44579">
      <w:pPr>
        <w:ind w:left="567" w:hanging="567"/>
      </w:pPr>
      <w:r w:rsidRPr="00E44579">
        <w:rPr>
          <w:b/>
          <w:bCs/>
          <w:color w:val="000000"/>
        </w:rPr>
        <w:t>3.</w:t>
      </w:r>
      <w:r w:rsidRPr="00E44579">
        <w:rPr>
          <w:b/>
          <w:bCs/>
          <w:color w:val="000000"/>
        </w:rPr>
        <w:tab/>
      </w:r>
      <w:r w:rsidR="00004F8D" w:rsidRPr="00E44579">
        <w:t>The applicant bears the costs, fixed at EUR 620.</w:t>
      </w:r>
    </w:p>
    <w:p w14:paraId="48AE1A8B" w14:textId="77777777" w:rsidR="00004F8D" w:rsidRPr="00E44579" w:rsidRDefault="00004F8D" w:rsidP="003A105E">
      <w:pPr>
        <w:rPr>
          <w:bCs/>
        </w:rPr>
      </w:pPr>
      <w:bookmarkStart w:id="2" w:name="chk-paragraph-3_nodeId-1085394009"/>
      <w:bookmarkEnd w:id="1"/>
    </w:p>
    <w:p w14:paraId="1C28F0C5" w14:textId="77777777" w:rsidR="0091543C" w:rsidRPr="00E44579" w:rsidRDefault="0091543C" w:rsidP="003A105E">
      <w:pPr>
        <w:rPr>
          <w:bCs/>
        </w:rPr>
      </w:pPr>
    </w:p>
    <w:p w14:paraId="19B13807" w14:textId="6FCDE3EE" w:rsidR="00056285" w:rsidRPr="00E44579" w:rsidRDefault="00DF3CA5" w:rsidP="003A105E">
      <w:pPr>
        <w:keepNext/>
        <w:jc w:val="center"/>
      </w:pPr>
      <w:r w:rsidRPr="00E44579">
        <w:rPr>
          <w:b/>
        </w:rPr>
        <w:t>REASONS</w:t>
      </w:r>
    </w:p>
    <w:p w14:paraId="19B13808" w14:textId="2D7ED038" w:rsidR="00056285" w:rsidRPr="00E44579" w:rsidRDefault="00056285" w:rsidP="003A105E">
      <w:pPr>
        <w:keepNext/>
      </w:pPr>
    </w:p>
    <w:p w14:paraId="0095B88A" w14:textId="1BBEDF05" w:rsidR="00004F8D" w:rsidRPr="00E44579" w:rsidRDefault="00DF3CA5" w:rsidP="003A105E">
      <w:pPr>
        <w:keepNext/>
      </w:pPr>
      <w:r w:rsidRPr="00E44579">
        <w:t xml:space="preserve">On </w:t>
      </w:r>
      <w:r w:rsidR="00467944" w:rsidRPr="00E44579">
        <w:t>11/10/2023</w:t>
      </w:r>
      <w:r w:rsidRPr="00E44579">
        <w:t>, the opponent filed an opposition against all the</w:t>
      </w:r>
      <w:r w:rsidR="00004F8D" w:rsidRPr="00E44579">
        <w:t xml:space="preserve"> </w:t>
      </w:r>
      <w:r w:rsidRPr="00E44579">
        <w:t xml:space="preserve">goods and services of European Union trade mark application No 18 896 466 </w:t>
      </w:r>
      <w:r w:rsidRPr="00E44579">
        <w:rPr>
          <w:noProof/>
        </w:rPr>
        <w:drawing>
          <wp:inline distT="0" distB="0" distL="0" distR="0" wp14:anchorId="19B1397A" wp14:editId="657DC51B">
            <wp:extent cx="390525" cy="583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789" t="10667" r="26666" b="7666"/>
                    <a:stretch/>
                  </pic:blipFill>
                  <pic:spPr bwMode="auto">
                    <a:xfrm>
                      <a:off x="0" y="0"/>
                      <a:ext cx="394526" cy="589384"/>
                    </a:xfrm>
                    <a:prstGeom prst="rect">
                      <a:avLst/>
                    </a:prstGeom>
                    <a:ln>
                      <a:noFill/>
                    </a:ln>
                    <a:extLst>
                      <a:ext uri="{53640926-AAD7-44D8-BBD7-CCE9431645EC}">
                        <a14:shadowObscured xmlns:a14="http://schemas.microsoft.com/office/drawing/2010/main"/>
                      </a:ext>
                    </a:extLst>
                  </pic:spPr>
                </pic:pic>
              </a:graphicData>
            </a:graphic>
          </wp:inline>
        </w:drawing>
      </w:r>
      <w:r w:rsidRPr="00E44579">
        <w:t xml:space="preserve"> (figurative mark). The opposition is based on</w:t>
      </w:r>
      <w:r w:rsidR="00004F8D" w:rsidRPr="00E44579">
        <w:t xml:space="preserve"> the following earlier marks:</w:t>
      </w:r>
    </w:p>
    <w:p w14:paraId="301B9257" w14:textId="77777777" w:rsidR="00004F8D" w:rsidRPr="00E44579" w:rsidRDefault="00004F8D" w:rsidP="003A105E">
      <w:pPr>
        <w:keepNext/>
      </w:pPr>
    </w:p>
    <w:p w14:paraId="37BE909B" w14:textId="483C5324" w:rsidR="00004F8D" w:rsidRPr="00E44579" w:rsidRDefault="00E44579" w:rsidP="00E44579">
      <w:pPr>
        <w:ind w:left="567" w:hanging="567"/>
      </w:pPr>
      <w:r w:rsidRPr="00E44579">
        <w:t>1.</w:t>
      </w:r>
      <w:r w:rsidRPr="00E44579">
        <w:tab/>
      </w:r>
      <w:r w:rsidR="00004F8D" w:rsidRPr="00E44579">
        <w:t xml:space="preserve">European Union trade mark registration No 15 628 </w:t>
      </w:r>
      <w:r w:rsidR="00875FB7" w:rsidRPr="00E44579">
        <w:rPr>
          <w:noProof/>
        </w:rPr>
        <w:drawing>
          <wp:inline distT="0" distB="0" distL="0" distR="0" wp14:anchorId="6A39A95E" wp14:editId="41236446">
            <wp:extent cx="337328" cy="3333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90" t="3333" r="10239" b="12333"/>
                    <a:stretch/>
                  </pic:blipFill>
                  <pic:spPr bwMode="auto">
                    <a:xfrm>
                      <a:off x="0" y="0"/>
                      <a:ext cx="344223" cy="340189"/>
                    </a:xfrm>
                    <a:prstGeom prst="rect">
                      <a:avLst/>
                    </a:prstGeom>
                    <a:ln>
                      <a:noFill/>
                    </a:ln>
                    <a:extLst>
                      <a:ext uri="{53640926-AAD7-44D8-BBD7-CCE9431645EC}">
                        <a14:shadowObscured xmlns:a14="http://schemas.microsoft.com/office/drawing/2010/main"/>
                      </a:ext>
                    </a:extLst>
                  </pic:spPr>
                </pic:pic>
              </a:graphicData>
            </a:graphic>
          </wp:inline>
        </w:drawing>
      </w:r>
      <w:r w:rsidR="00E640BC" w:rsidRPr="00E44579">
        <w:t xml:space="preserve"> </w:t>
      </w:r>
      <w:r w:rsidR="00004F8D" w:rsidRPr="00E44579">
        <w:t>(figurative mark)</w:t>
      </w:r>
      <w:r w:rsidR="00875FB7" w:rsidRPr="00E44579">
        <w:t xml:space="preserve"> (earlier mark</w:t>
      </w:r>
      <w:r w:rsidR="003A105E" w:rsidRPr="00E44579">
        <w:t> </w:t>
      </w:r>
      <w:r w:rsidR="00875FB7" w:rsidRPr="00E44579">
        <w:t>1)</w:t>
      </w:r>
      <w:r w:rsidR="003A105E" w:rsidRPr="00E44579">
        <w:t>;</w:t>
      </w:r>
    </w:p>
    <w:p w14:paraId="4B50C804" w14:textId="77777777" w:rsidR="00004F8D" w:rsidRPr="00E44579" w:rsidRDefault="00004F8D" w:rsidP="003A105E"/>
    <w:p w14:paraId="48744B41" w14:textId="19B0E27C" w:rsidR="00004F8D" w:rsidRPr="00E44579" w:rsidRDefault="00E44579" w:rsidP="00E44579">
      <w:pPr>
        <w:ind w:left="567" w:hanging="567"/>
      </w:pPr>
      <w:r w:rsidRPr="00E44579">
        <w:t>2.</w:t>
      </w:r>
      <w:r w:rsidRPr="00E44579">
        <w:tab/>
      </w:r>
      <w:r w:rsidR="00004F8D" w:rsidRPr="00E44579">
        <w:t>French</w:t>
      </w:r>
      <w:r w:rsidR="00DF3CA5" w:rsidRPr="00E44579">
        <w:t xml:space="preserve"> trade mark registration </w:t>
      </w:r>
      <w:r w:rsidR="00467944" w:rsidRPr="00E44579">
        <w:t>No 4 855 397</w:t>
      </w:r>
      <w:r w:rsidR="00DF3CA5" w:rsidRPr="00E44579">
        <w:t xml:space="preserve"> </w:t>
      </w:r>
      <w:r w:rsidR="00DF3CA5" w:rsidRPr="00E44579">
        <w:rPr>
          <w:noProof/>
        </w:rPr>
        <w:drawing>
          <wp:inline distT="0" distB="0" distL="0" distR="0" wp14:anchorId="19B1397C" wp14:editId="27725BFB">
            <wp:extent cx="333375" cy="3344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827" cy="343966"/>
                    </a:xfrm>
                    <a:prstGeom prst="rect">
                      <a:avLst/>
                    </a:prstGeom>
                  </pic:spPr>
                </pic:pic>
              </a:graphicData>
            </a:graphic>
          </wp:inline>
        </w:drawing>
      </w:r>
      <w:r w:rsidR="00E640BC" w:rsidRPr="00E44579">
        <w:t xml:space="preserve"> </w:t>
      </w:r>
      <w:r w:rsidR="00004F8D" w:rsidRPr="00E44579">
        <w:t>(figurative mark)</w:t>
      </w:r>
      <w:r w:rsidR="00875FB7" w:rsidRPr="00E44579">
        <w:t xml:space="preserve"> (earlier mark</w:t>
      </w:r>
      <w:r w:rsidR="003A105E" w:rsidRPr="00E44579">
        <w:t> </w:t>
      </w:r>
      <w:r w:rsidR="00875FB7" w:rsidRPr="00E44579">
        <w:t>2)</w:t>
      </w:r>
      <w:r w:rsidR="00DF3CA5" w:rsidRPr="00E44579">
        <w:t>;</w:t>
      </w:r>
    </w:p>
    <w:p w14:paraId="2E120577" w14:textId="77777777" w:rsidR="00004F8D" w:rsidRPr="00E44579" w:rsidRDefault="00004F8D" w:rsidP="003A105E"/>
    <w:p w14:paraId="620F74AE" w14:textId="69771248" w:rsidR="00004F8D" w:rsidRPr="00E44579" w:rsidRDefault="00E44579" w:rsidP="00E44579">
      <w:pPr>
        <w:ind w:left="567" w:hanging="567"/>
      </w:pPr>
      <w:r w:rsidRPr="00E44579">
        <w:t>3.</w:t>
      </w:r>
      <w:r w:rsidRPr="00E44579">
        <w:tab/>
      </w:r>
      <w:r w:rsidR="00DF3CA5" w:rsidRPr="00E44579">
        <w:t xml:space="preserve">international trade mark registration designating </w:t>
      </w:r>
      <w:r w:rsidR="00004F8D" w:rsidRPr="00E44579">
        <w:t xml:space="preserve">the </w:t>
      </w:r>
      <w:r w:rsidR="00DF3CA5" w:rsidRPr="00E44579">
        <w:t xml:space="preserve">European Union </w:t>
      </w:r>
      <w:r w:rsidR="00467944" w:rsidRPr="00E44579">
        <w:t>No 1 127 687</w:t>
      </w:r>
      <w:r w:rsidR="00DF3CA5" w:rsidRPr="00E44579">
        <w:t xml:space="preserve"> </w:t>
      </w:r>
      <w:r w:rsidR="00DF3CA5" w:rsidRPr="00E44579">
        <w:rPr>
          <w:noProof/>
        </w:rPr>
        <w:drawing>
          <wp:inline distT="0" distB="0" distL="0" distR="0" wp14:anchorId="19B1397E" wp14:editId="0DF4FBCD">
            <wp:extent cx="333375" cy="328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9100" cy="334014"/>
                    </a:xfrm>
                    <a:prstGeom prst="rect">
                      <a:avLst/>
                    </a:prstGeom>
                  </pic:spPr>
                </pic:pic>
              </a:graphicData>
            </a:graphic>
          </wp:inline>
        </w:drawing>
      </w:r>
      <w:r w:rsidR="00E640BC" w:rsidRPr="00E44579">
        <w:t xml:space="preserve"> </w:t>
      </w:r>
      <w:r w:rsidR="00004F8D" w:rsidRPr="00E44579">
        <w:t>(figurative mark)</w:t>
      </w:r>
      <w:r w:rsidR="00875FB7" w:rsidRPr="00E44579">
        <w:t xml:space="preserve"> (earlier mark</w:t>
      </w:r>
      <w:r w:rsidR="003A105E" w:rsidRPr="00E44579">
        <w:t> </w:t>
      </w:r>
      <w:r w:rsidR="00875FB7" w:rsidRPr="00E44579">
        <w:t>3)</w:t>
      </w:r>
      <w:r w:rsidR="00DF3CA5" w:rsidRPr="00E44579">
        <w:t>;</w:t>
      </w:r>
    </w:p>
    <w:p w14:paraId="001A262C" w14:textId="77777777" w:rsidR="00004F8D" w:rsidRPr="00E44579" w:rsidRDefault="00004F8D" w:rsidP="003A105E"/>
    <w:p w14:paraId="4092B66D" w14:textId="0C6DC67F" w:rsidR="00004F8D" w:rsidRPr="00E44579" w:rsidRDefault="00E44579" w:rsidP="00E44579">
      <w:pPr>
        <w:ind w:left="567" w:hanging="567"/>
      </w:pPr>
      <w:r w:rsidRPr="00E44579">
        <w:t>4.</w:t>
      </w:r>
      <w:r w:rsidRPr="00E44579">
        <w:tab/>
      </w:r>
      <w:r w:rsidR="00004F8D" w:rsidRPr="00E44579">
        <w:t xml:space="preserve">French </w:t>
      </w:r>
      <w:r w:rsidR="00DF3CA5" w:rsidRPr="00E44579">
        <w:t xml:space="preserve">trade mark registration </w:t>
      </w:r>
      <w:r w:rsidR="00467944" w:rsidRPr="00E44579">
        <w:t>No 4 829 389</w:t>
      </w:r>
      <w:r w:rsidR="00DF3CA5" w:rsidRPr="00E44579">
        <w:t xml:space="preserve"> </w:t>
      </w:r>
      <w:r w:rsidR="00DF3CA5" w:rsidRPr="00E44579">
        <w:rPr>
          <w:noProof/>
        </w:rPr>
        <w:drawing>
          <wp:inline distT="0" distB="0" distL="0" distR="0" wp14:anchorId="19B13982" wp14:editId="4AE7C8AD">
            <wp:extent cx="390525" cy="3918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952" cy="396264"/>
                    </a:xfrm>
                    <a:prstGeom prst="rect">
                      <a:avLst/>
                    </a:prstGeom>
                  </pic:spPr>
                </pic:pic>
              </a:graphicData>
            </a:graphic>
          </wp:inline>
        </w:drawing>
      </w:r>
      <w:r w:rsidR="00E640BC" w:rsidRPr="00E44579">
        <w:t xml:space="preserve"> </w:t>
      </w:r>
      <w:r w:rsidR="00004F8D" w:rsidRPr="00E44579">
        <w:t>(figurative mark)</w:t>
      </w:r>
      <w:r w:rsidR="00875FB7" w:rsidRPr="00E44579">
        <w:t xml:space="preserve"> (earlier mark</w:t>
      </w:r>
      <w:r w:rsidR="003A105E" w:rsidRPr="00E44579">
        <w:t> </w:t>
      </w:r>
      <w:r w:rsidR="00875FB7" w:rsidRPr="00E44579">
        <w:t>4)</w:t>
      </w:r>
      <w:r w:rsidR="00DF3CA5" w:rsidRPr="00E44579">
        <w:t>.</w:t>
      </w:r>
    </w:p>
    <w:p w14:paraId="00384D71" w14:textId="77777777" w:rsidR="00004F8D" w:rsidRPr="00E44579" w:rsidRDefault="00004F8D" w:rsidP="003A105E"/>
    <w:p w14:paraId="19B13809" w14:textId="47416F7F" w:rsidR="00056285" w:rsidRPr="00E44579" w:rsidRDefault="00DF3CA5" w:rsidP="003A105E">
      <w:r w:rsidRPr="00E44579">
        <w:t xml:space="preserve">The opponent invoked </w:t>
      </w:r>
      <w:r w:rsidR="00467944" w:rsidRPr="00E44579">
        <w:t>Article 8</w:t>
      </w:r>
      <w:r w:rsidRPr="00E44579">
        <w:t>(1)(b) EUTMR</w:t>
      </w:r>
      <w:r w:rsidR="00875FB7" w:rsidRPr="00E44579">
        <w:t xml:space="preserve"> in relation to earlier marks</w:t>
      </w:r>
      <w:r w:rsidR="003A105E" w:rsidRPr="00E44579">
        <w:t> </w:t>
      </w:r>
      <w:r w:rsidR="00875FB7" w:rsidRPr="00E44579">
        <w:t>2-4 and</w:t>
      </w:r>
      <w:r w:rsidRPr="00E44579">
        <w:t xml:space="preserve"> </w:t>
      </w:r>
      <w:r w:rsidR="00467944" w:rsidRPr="00E44579">
        <w:t>Article 8</w:t>
      </w:r>
      <w:r w:rsidRPr="00E44579">
        <w:t>(5) EUTMR</w:t>
      </w:r>
      <w:r w:rsidR="00875FB7" w:rsidRPr="00E44579">
        <w:t xml:space="preserve"> in relation to earlier mark</w:t>
      </w:r>
      <w:r w:rsidR="003A105E" w:rsidRPr="00E44579">
        <w:t> </w:t>
      </w:r>
      <w:r w:rsidR="00875FB7" w:rsidRPr="00E44579">
        <w:t>1</w:t>
      </w:r>
      <w:r w:rsidRPr="00E44579">
        <w:t>.</w:t>
      </w:r>
    </w:p>
    <w:p w14:paraId="19B1380A" w14:textId="604F39F7" w:rsidR="00056285" w:rsidRPr="00E44579" w:rsidRDefault="00056285" w:rsidP="003A105E"/>
    <w:p w14:paraId="19B13812" w14:textId="5A6F926B" w:rsidR="00056285" w:rsidRPr="00E44579" w:rsidRDefault="00056285" w:rsidP="003A105E"/>
    <w:p w14:paraId="19B13813" w14:textId="42F632B3" w:rsidR="00056285" w:rsidRPr="00E44579" w:rsidRDefault="00DF3CA5" w:rsidP="003A105E">
      <w:pPr>
        <w:pStyle w:val="Corpsdetexte"/>
        <w:keepNext/>
        <w:spacing w:after="0"/>
        <w:rPr>
          <w:b/>
          <w:szCs w:val="22"/>
        </w:rPr>
      </w:pPr>
      <w:bookmarkStart w:id="3" w:name="chk-paragraph-10_nodeId--1736014671"/>
      <w:bookmarkEnd w:id="2"/>
      <w:r w:rsidRPr="00E44579">
        <w:rPr>
          <w:b/>
          <w:szCs w:val="22"/>
        </w:rPr>
        <w:t xml:space="preserve">REPUTATION </w:t>
      </w:r>
      <w:r w:rsidR="003A105E" w:rsidRPr="00E44579">
        <w:rPr>
          <w:b/>
          <w:szCs w:val="22"/>
        </w:rPr>
        <w:t>–</w:t>
      </w:r>
      <w:r w:rsidRPr="00E44579">
        <w:rPr>
          <w:b/>
          <w:szCs w:val="22"/>
        </w:rPr>
        <w:t xml:space="preserve"> ARTICLE 8(5) EUTMR</w:t>
      </w:r>
    </w:p>
    <w:p w14:paraId="19B1381A" w14:textId="474BCAB8" w:rsidR="00056285" w:rsidRPr="00E44579" w:rsidRDefault="00056285" w:rsidP="003A105E">
      <w:pPr>
        <w:pStyle w:val="Corpsdetexte"/>
        <w:keepNext/>
        <w:spacing w:after="0"/>
        <w:rPr>
          <w:bCs/>
          <w:szCs w:val="22"/>
        </w:rPr>
      </w:pPr>
    </w:p>
    <w:p w14:paraId="19B1381F" w14:textId="36FF8B3A" w:rsidR="00056285" w:rsidRPr="00E44579" w:rsidRDefault="00D10821" w:rsidP="003A105E">
      <w:r w:rsidRPr="00E44579">
        <w:t xml:space="preserve">The opponent invoked </w:t>
      </w:r>
      <w:r w:rsidR="00467944" w:rsidRPr="00E44579">
        <w:t>Article 8</w:t>
      </w:r>
      <w:r w:rsidR="00DF3CA5" w:rsidRPr="00E44579">
        <w:t>(5) EUTMR</w:t>
      </w:r>
      <w:r w:rsidRPr="00E44579">
        <w:t xml:space="preserve"> in relation</w:t>
      </w:r>
      <w:r w:rsidR="00A47365" w:rsidRPr="00E44579">
        <w:t xml:space="preserve"> to</w:t>
      </w:r>
      <w:r w:rsidRPr="00E44579">
        <w:t>, inter alia</w:t>
      </w:r>
      <w:r w:rsidR="00DF3CA5" w:rsidRPr="00E44579">
        <w:t xml:space="preserve">, </w:t>
      </w:r>
      <w:r w:rsidRPr="00E44579">
        <w:t xml:space="preserve">earlier </w:t>
      </w:r>
      <w:r w:rsidR="00875FB7" w:rsidRPr="00E44579">
        <w:t>European Union trade mark registration No 15 628 (e</w:t>
      </w:r>
      <w:r w:rsidR="00DF3CA5" w:rsidRPr="00E44579">
        <w:t xml:space="preserve">arlier </w:t>
      </w:r>
      <w:r w:rsidR="00004F8D" w:rsidRPr="00E44579">
        <w:t>mark</w:t>
      </w:r>
      <w:r w:rsidR="003A105E" w:rsidRPr="00E44579">
        <w:t> </w:t>
      </w:r>
      <w:r w:rsidR="00004F8D" w:rsidRPr="00E44579">
        <w:t>1</w:t>
      </w:r>
      <w:r w:rsidR="00875FB7" w:rsidRPr="00E44579">
        <w:t>)</w:t>
      </w:r>
      <w:r w:rsidR="00DF3CA5" w:rsidRPr="00E44579">
        <w:t>.</w:t>
      </w:r>
      <w:r w:rsidR="00004F8D" w:rsidRPr="00E44579">
        <w:t xml:space="preserve"> </w:t>
      </w:r>
      <w:r w:rsidR="00DF3CA5" w:rsidRPr="00E44579">
        <w:t xml:space="preserve">For reasons of procedural economy, the Opposition Division will first examine the opposition in relation to </w:t>
      </w:r>
      <w:r w:rsidR="00004F8D" w:rsidRPr="00E44579">
        <w:t xml:space="preserve">this </w:t>
      </w:r>
      <w:r w:rsidR="00DF3CA5" w:rsidRPr="00E44579">
        <w:t>earlier</w:t>
      </w:r>
      <w:r w:rsidR="003A105E" w:rsidRPr="00E44579">
        <w:t xml:space="preserve"> </w:t>
      </w:r>
      <w:r w:rsidR="00004F8D" w:rsidRPr="00E44579">
        <w:t>mark.</w:t>
      </w:r>
    </w:p>
    <w:p w14:paraId="19B13820" w14:textId="0DF8A079" w:rsidR="00056285" w:rsidRPr="00E44579" w:rsidRDefault="00056285" w:rsidP="003A105E"/>
    <w:p w14:paraId="19B13821" w14:textId="0E045A72" w:rsidR="00056285" w:rsidRPr="00E44579" w:rsidRDefault="00DF3CA5" w:rsidP="003A105E">
      <w:r w:rsidRPr="00E44579">
        <w:t>According to Article 8(5) EUTMR, upon opposition by the proprietor of a registered earlier trade mark within the meaning of Article 8(2) EUTMR, the contested trade mark will not be registered where it is identical with, or similar to, an earlier trade mark, irrespective of whether the goods or services for which it is applied are identical with, similar to or not similar to those for which the earlier trade mark is registered, where, in the case of an earlier European Union trade mark, the trade mark has a reputation in the Union or, in the case of an earlier national trade mark, the trade mark has a reputation in the Member State concerned and where the use without due cause of the contested trade mark would take unfair advantage of, or be detrimental to, the distinctive character or the repute of the earlier trade mark.</w:t>
      </w:r>
    </w:p>
    <w:p w14:paraId="19B13822" w14:textId="1630FBE1" w:rsidR="00056285" w:rsidRPr="00E44579" w:rsidRDefault="00056285" w:rsidP="003A105E"/>
    <w:p w14:paraId="19B13823" w14:textId="3E84AEE3" w:rsidR="00056285" w:rsidRPr="00E44579" w:rsidRDefault="00DF3CA5" w:rsidP="003A105E">
      <w:pPr>
        <w:keepNext/>
      </w:pPr>
      <w:bookmarkStart w:id="4" w:name="chk-paragraph-10-3_nodeId-1007701332"/>
      <w:bookmarkEnd w:id="3"/>
      <w:r w:rsidRPr="00E44579">
        <w:t>Therefore, the grounds for refusal of Article 8(5) EUTMR are only applicable when the following conditions are met.</w:t>
      </w:r>
    </w:p>
    <w:p w14:paraId="19B13824" w14:textId="703BA9DF" w:rsidR="00056285" w:rsidRPr="00E44579" w:rsidRDefault="00056285" w:rsidP="003A105E">
      <w:pPr>
        <w:keepNext/>
      </w:pPr>
    </w:p>
    <w:p w14:paraId="19B13825" w14:textId="23768631"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The signs must be either identical or similar.</w:t>
      </w:r>
    </w:p>
    <w:p w14:paraId="19B13826" w14:textId="3BF0C6A0" w:rsidR="00056285" w:rsidRPr="00E44579" w:rsidRDefault="00056285" w:rsidP="003A105E">
      <w:pPr>
        <w:ind w:left="567" w:hanging="567"/>
      </w:pPr>
    </w:p>
    <w:p w14:paraId="19B13827" w14:textId="26FBC30D"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The opponent</w:t>
      </w:r>
      <w:r w:rsidR="00467944" w:rsidRPr="00E44579">
        <w:t>’</w:t>
      </w:r>
      <w:r w:rsidR="00DF3CA5" w:rsidRPr="00E44579">
        <w:t>s trade mark must have a reputation. The reputation must also be prior to the filing of the contested trade mark; it must exist in the territory concerned and for the goods and/or services on which the opposition is based.</w:t>
      </w:r>
    </w:p>
    <w:p w14:paraId="19B13828" w14:textId="1F00B049" w:rsidR="00056285" w:rsidRPr="00E44579" w:rsidRDefault="00056285" w:rsidP="003A105E">
      <w:pPr>
        <w:ind w:left="567" w:hanging="567"/>
      </w:pPr>
    </w:p>
    <w:p w14:paraId="19B13829" w14:textId="4611767F"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Risk of injury: use of the contested trade mark would take unfair advantage of, or be detrimental to, the distinctive character or repute of the earlier trade mark.</w:t>
      </w:r>
    </w:p>
    <w:p w14:paraId="19B1382A" w14:textId="787790EC" w:rsidR="00056285" w:rsidRPr="00E44579" w:rsidRDefault="00056285" w:rsidP="003A105E"/>
    <w:p w14:paraId="66F44F13" w14:textId="5E545383" w:rsidR="0091543C" w:rsidRPr="00E44579" w:rsidRDefault="00DF3CA5" w:rsidP="003A105E">
      <w:r w:rsidRPr="00E44579">
        <w:t xml:space="preserve">The abovementioned requirements are cumulative and, therefore, the absence of any one of them will lead to the rejection of the opposition under </w:t>
      </w:r>
      <w:r w:rsidR="00467944" w:rsidRPr="00E44579">
        <w:t>Article 8</w:t>
      </w:r>
      <w:r w:rsidRPr="00E44579">
        <w:t>(5) EUTMR (</w:t>
      </w:r>
      <w:r w:rsidR="00467944" w:rsidRPr="00E44579">
        <w:t>16/12/2010</w:t>
      </w:r>
      <w:r w:rsidRPr="00E44579">
        <w:t xml:space="preserve">, </w:t>
      </w:r>
      <w:r w:rsidR="00467944" w:rsidRPr="00E44579">
        <w:t>T</w:t>
      </w:r>
      <w:r w:rsidR="00467944" w:rsidRPr="00E44579">
        <w:noBreakHyphen/>
        <w:t>3</w:t>
      </w:r>
      <w:r w:rsidRPr="00E44579">
        <w:t>57/08, BOTOCYL / BOTOX, EU:T:2010:529, §</w:t>
      </w:r>
      <w:r w:rsidR="003A105E" w:rsidRPr="00E44579">
        <w:t> </w:t>
      </w:r>
      <w:r w:rsidRPr="00E44579">
        <w:t xml:space="preserve">41; </w:t>
      </w:r>
      <w:r w:rsidR="00467944" w:rsidRPr="00E44579">
        <w:t>16/12/2010</w:t>
      </w:r>
      <w:r w:rsidRPr="00E44579">
        <w:t xml:space="preserve">, </w:t>
      </w:r>
      <w:r w:rsidR="00467944" w:rsidRPr="00E44579">
        <w:t>T</w:t>
      </w:r>
      <w:r w:rsidR="00467944" w:rsidRPr="00E44579">
        <w:noBreakHyphen/>
        <w:t>3</w:t>
      </w:r>
      <w:r w:rsidRPr="00E44579">
        <w:t>45/08, BOTOLIST / BOTOX, EU:T:2010:529, §</w:t>
      </w:r>
      <w:r w:rsidR="003A105E" w:rsidRPr="00E44579">
        <w:t> </w:t>
      </w:r>
      <w:r w:rsidRPr="00E44579">
        <w:t>41). However, the fulfilment of all the abovementioned conditions may not be sufficient. The opposition may still fail if the applicant establishes due cause for the use of the contested trade mark.</w:t>
      </w:r>
      <w:bookmarkStart w:id="5" w:name="chk-paragraph-10-3-1_nodeId--497041961"/>
      <w:bookmarkEnd w:id="4"/>
    </w:p>
    <w:p w14:paraId="19B1382D" w14:textId="2C328D3F" w:rsidR="00056285" w:rsidRPr="00E44579" w:rsidRDefault="00056285" w:rsidP="003A105E"/>
    <w:p w14:paraId="19B1382E" w14:textId="17AC4149" w:rsidR="00056285" w:rsidRPr="00E44579" w:rsidRDefault="00DF3CA5" w:rsidP="003A105E">
      <w:bookmarkStart w:id="6" w:name="chk-paragraph-10-3-1-1_nodeId-1491839948"/>
      <w:bookmarkEnd w:id="5"/>
      <w:r w:rsidRPr="00E44579">
        <w:t>In the present case, the applicant</w:t>
      </w:r>
      <w:r w:rsidR="003A105E" w:rsidRPr="00E44579">
        <w:t xml:space="preserve"> </w:t>
      </w:r>
      <w:r w:rsidRPr="00E44579">
        <w:t>did not claim to have due cause for using the contested mark. Therefore, in the absence of any indications to the contrary, it must be assumed that no due cause exists.</w:t>
      </w:r>
    </w:p>
    <w:p w14:paraId="19B1382F" w14:textId="1DFF949D" w:rsidR="00056285" w:rsidRPr="00E44579" w:rsidRDefault="00056285" w:rsidP="003A105E"/>
    <w:p w14:paraId="52A1D2D0" w14:textId="77777777" w:rsidR="00004F8D" w:rsidRPr="00E44579" w:rsidRDefault="00004F8D" w:rsidP="003A105E"/>
    <w:p w14:paraId="19B13830" w14:textId="2464E988" w:rsidR="00056285" w:rsidRPr="00E44579" w:rsidRDefault="00DF3CA5" w:rsidP="003A105E">
      <w:pPr>
        <w:pStyle w:val="Corpsdetexte"/>
        <w:keepNext/>
        <w:spacing w:after="0"/>
        <w:ind w:left="567" w:hanging="567"/>
        <w:rPr>
          <w:b/>
          <w:szCs w:val="22"/>
        </w:rPr>
      </w:pPr>
      <w:bookmarkStart w:id="7" w:name="chk-paragraph-10-3-2_nodeId-467146027"/>
      <w:bookmarkEnd w:id="6"/>
      <w:r w:rsidRPr="00E44579">
        <w:rPr>
          <w:b/>
          <w:szCs w:val="22"/>
        </w:rPr>
        <w:t>a)</w:t>
      </w:r>
      <w:r w:rsidR="001A094B" w:rsidRPr="00E44579">
        <w:rPr>
          <w:b/>
          <w:szCs w:val="22"/>
        </w:rPr>
        <w:tab/>
      </w:r>
      <w:r w:rsidRPr="00E44579">
        <w:rPr>
          <w:b/>
          <w:szCs w:val="22"/>
        </w:rPr>
        <w:t>Reputation of the earlier trade mark</w:t>
      </w:r>
    </w:p>
    <w:p w14:paraId="19B13831" w14:textId="70F50DA5" w:rsidR="00056285" w:rsidRPr="00E44579" w:rsidRDefault="00056285" w:rsidP="003A105E">
      <w:pPr>
        <w:pStyle w:val="Corpsdetexte"/>
        <w:keepNext/>
        <w:spacing w:after="0"/>
        <w:rPr>
          <w:bCs/>
          <w:szCs w:val="22"/>
        </w:rPr>
      </w:pPr>
    </w:p>
    <w:p w14:paraId="19B13836" w14:textId="77777777" w:rsidR="00056285" w:rsidRPr="00E44579" w:rsidRDefault="00DF3CA5" w:rsidP="003A105E">
      <w:bookmarkStart w:id="8" w:name="chk-paragraph-10-3-2-2_nodeId-1815332203"/>
      <w:bookmarkEnd w:id="7"/>
      <w:r w:rsidRPr="00E44579">
        <w:t>Reputation implies a knowledge threshold that is reached only when the earlier mark is known by a significant part of the relevant public for the goods or services it covers. The relevant public is, depending on the goods or services marketed, either the public at large or a more specialised public.</w:t>
      </w:r>
    </w:p>
    <w:p w14:paraId="19B13837" w14:textId="04195F24" w:rsidR="00056285" w:rsidRPr="00E44579" w:rsidRDefault="00056285" w:rsidP="003A105E"/>
    <w:p w14:paraId="19B13838" w14:textId="0ADB3745" w:rsidR="00056285" w:rsidRPr="00E44579" w:rsidRDefault="00DF3CA5" w:rsidP="003A105E">
      <w:r w:rsidRPr="00E44579">
        <w:t>In the present case,</w:t>
      </w:r>
      <w:r w:rsidR="00E640BC" w:rsidRPr="00E44579">
        <w:t xml:space="preserve"> </w:t>
      </w:r>
      <w:r w:rsidRPr="00E44579">
        <w:t>the contested trade mark was filed</w:t>
      </w:r>
      <w:r w:rsidR="00E640BC" w:rsidRPr="00E44579">
        <w:t xml:space="preserve"> </w:t>
      </w:r>
      <w:r w:rsidRPr="00E44579">
        <w:t xml:space="preserve">on </w:t>
      </w:r>
      <w:r w:rsidR="00467944" w:rsidRPr="00E44579">
        <w:t>04/07/2023</w:t>
      </w:r>
      <w:r w:rsidRPr="00E44579">
        <w:t>. Therefore, the opponent was required to prove that the trade mark</w:t>
      </w:r>
      <w:r w:rsidR="00E640BC" w:rsidRPr="00E44579">
        <w:t xml:space="preserve"> </w:t>
      </w:r>
      <w:r w:rsidRPr="00E44579">
        <w:t>on which the opposition is based had acquired a reputation</w:t>
      </w:r>
      <w:r w:rsidR="00E640BC" w:rsidRPr="00E44579">
        <w:t xml:space="preserve"> </w:t>
      </w:r>
      <w:r w:rsidRPr="00E44579">
        <w:t>prior to that date.</w:t>
      </w:r>
      <w:r w:rsidR="00E640BC" w:rsidRPr="00E44579">
        <w:t xml:space="preserve"> </w:t>
      </w:r>
      <w:r w:rsidRPr="00E44579">
        <w:t xml:space="preserve">In principle, it is sufficient that the opponent show that its mark already had a reputation on that date. While it follows from the wording of </w:t>
      </w:r>
      <w:r w:rsidR="00467944" w:rsidRPr="00E44579">
        <w:t>Article 8</w:t>
      </w:r>
      <w:r w:rsidRPr="00E44579">
        <w:t xml:space="preserve">(5) EUTMR that the conditions for its application also need to be </w:t>
      </w:r>
      <w:r w:rsidRPr="00E44579">
        <w:lastRenderedPageBreak/>
        <w:t>present at the time of taking the decision, and therefore the reputation of the earlier mark must subsist until the decision on the opposition is taken, any subsequent loss of reputation is for the applicant to claim and prove.</w:t>
      </w:r>
    </w:p>
    <w:p w14:paraId="19B13839" w14:textId="35455154" w:rsidR="00056285" w:rsidRPr="00E44579" w:rsidRDefault="00056285" w:rsidP="003A105E"/>
    <w:p w14:paraId="19B1383A" w14:textId="76B424BD" w:rsidR="00056285" w:rsidRPr="00E44579" w:rsidRDefault="00DF3CA5" w:rsidP="003A105E">
      <w:pPr>
        <w:pStyle w:val="Corpsdetexte"/>
        <w:keepNext/>
        <w:spacing w:after="0"/>
        <w:rPr>
          <w:bCs/>
          <w:szCs w:val="22"/>
        </w:rPr>
      </w:pPr>
      <w:r w:rsidRPr="00E44579">
        <w:rPr>
          <w:bCs/>
          <w:szCs w:val="22"/>
        </w:rPr>
        <w:t>The evidence must also show that the reputation was acquired for the</w:t>
      </w:r>
      <w:r w:rsidR="00E640BC" w:rsidRPr="00E44579">
        <w:rPr>
          <w:bCs/>
          <w:szCs w:val="22"/>
        </w:rPr>
        <w:t xml:space="preserve"> </w:t>
      </w:r>
      <w:r w:rsidRPr="00E44579">
        <w:rPr>
          <w:bCs/>
          <w:szCs w:val="22"/>
        </w:rPr>
        <w:t>goods</w:t>
      </w:r>
      <w:r w:rsidR="00E640BC" w:rsidRPr="00E44579">
        <w:rPr>
          <w:bCs/>
          <w:szCs w:val="22"/>
        </w:rPr>
        <w:t xml:space="preserve"> </w:t>
      </w:r>
      <w:r w:rsidRPr="00E44579">
        <w:rPr>
          <w:bCs/>
          <w:szCs w:val="22"/>
        </w:rPr>
        <w:t>for which the opponent has claimed reputation, namely</w:t>
      </w:r>
      <w:r w:rsidR="0091543C" w:rsidRPr="00E44579">
        <w:rPr>
          <w:bCs/>
          <w:szCs w:val="22"/>
        </w:rPr>
        <w:t>:</w:t>
      </w:r>
    </w:p>
    <w:p w14:paraId="19B1383B" w14:textId="77F26EA7" w:rsidR="00056285" w:rsidRPr="00E44579" w:rsidRDefault="00056285" w:rsidP="003A105E">
      <w:pPr>
        <w:pStyle w:val="Corpsdetexte"/>
        <w:keepNext/>
        <w:spacing w:after="0"/>
        <w:rPr>
          <w:bCs/>
          <w:szCs w:val="22"/>
        </w:rPr>
      </w:pPr>
    </w:p>
    <w:p w14:paraId="7B0FE590" w14:textId="43A18395" w:rsidR="0091543C" w:rsidRPr="00E44579" w:rsidRDefault="00467944" w:rsidP="003A105E">
      <w:pPr>
        <w:ind w:left="1134" w:hanging="1134"/>
      </w:pPr>
      <w:r w:rsidRPr="00E44579">
        <w:t>Class 1</w:t>
      </w:r>
      <w:r w:rsidR="00DF3CA5" w:rsidRPr="00E44579">
        <w:t>8:</w:t>
      </w:r>
      <w:r w:rsidR="0091543C" w:rsidRPr="00E44579">
        <w:tab/>
      </w:r>
      <w:r w:rsidR="00DF3CA5" w:rsidRPr="00E44579">
        <w:rPr>
          <w:i/>
        </w:rPr>
        <w:t>Goods made of leather or of imitations of leather not included in other classes in particular boxes of leather or of leatherboard, envelopes of leather or of imitation of leather; trunks, valises, travelling bags, travelling sets, garment bags for travel, vanity-cases, chests, bags, rucksacks, handbags, beach bags, shopping bags, shoulder bags, suitcases, attaché-cases, briefcases, satchels, pouches, fine leather goods in particular pocket wallets, coin purses not of precious metal, purses, key-holders, card holders; umbrellas, parasols, sunshades, canes, walking-stick seats.</w:t>
      </w:r>
    </w:p>
    <w:p w14:paraId="4BF84FF2" w14:textId="77777777" w:rsidR="0091543C" w:rsidRPr="00E44579" w:rsidRDefault="0091543C" w:rsidP="003A105E">
      <w:pPr>
        <w:ind w:left="1134" w:hanging="1134"/>
      </w:pPr>
    </w:p>
    <w:p w14:paraId="19B13845" w14:textId="45E8DBD9" w:rsidR="00056285" w:rsidRPr="00E44579" w:rsidRDefault="00467944" w:rsidP="003A105E">
      <w:pPr>
        <w:ind w:left="1134" w:hanging="1134"/>
      </w:pPr>
      <w:r w:rsidRPr="00E44579">
        <w:t>Class 2</w:t>
      </w:r>
      <w:r w:rsidR="00DF3CA5" w:rsidRPr="00E44579">
        <w:t>5:</w:t>
      </w:r>
      <w:r w:rsidR="0091543C" w:rsidRPr="00E44579">
        <w:tab/>
      </w:r>
      <w:r w:rsidR="00DF3CA5" w:rsidRPr="00E44579">
        <w:rPr>
          <w:i/>
        </w:rPr>
        <w:t>Clothing, underwear and other clothing articles, in particular sweaters, shirts, dress</w:t>
      </w:r>
      <w:r w:rsidR="00004F8D" w:rsidRPr="00E44579">
        <w:rPr>
          <w:i/>
        </w:rPr>
        <w:t xml:space="preserve"> </w:t>
      </w:r>
      <w:r w:rsidR="00DF3CA5" w:rsidRPr="00E44579">
        <w:rPr>
          <w:i/>
        </w:rPr>
        <w:t>bodies, corsets, suits, waistcoats, waterproofs clothing, skirts, coats, pullovers, trousers, dresses, clothing jackets, shawls, stoles, sashes for wear, scarves, neck ties, ties, pocket handkerchiefs for wear, braces, clothing gloves, clothing belts, stocking, tights, socks, bathing suits, bath robes; footwear; headgear for wear.</w:t>
      </w:r>
    </w:p>
    <w:p w14:paraId="19B13849" w14:textId="09DF7528" w:rsidR="00056285" w:rsidRPr="00E44579" w:rsidRDefault="00056285" w:rsidP="003A105E"/>
    <w:p w14:paraId="19B1384C" w14:textId="4A458397" w:rsidR="00056285" w:rsidRPr="00E44579" w:rsidRDefault="00DF3CA5" w:rsidP="003A105E">
      <w:pPr>
        <w:pStyle w:val="Corpsdetexte"/>
        <w:keepNext/>
        <w:spacing w:after="0"/>
        <w:rPr>
          <w:bCs/>
          <w:szCs w:val="22"/>
        </w:rPr>
      </w:pPr>
      <w:r w:rsidRPr="00E44579">
        <w:rPr>
          <w:bCs/>
          <w:szCs w:val="22"/>
        </w:rPr>
        <w:t>The opposition is directed against the following goods and services:</w:t>
      </w:r>
    </w:p>
    <w:p w14:paraId="19B1384D" w14:textId="2A8BF095" w:rsidR="00056285" w:rsidRPr="00E44579" w:rsidRDefault="00056285" w:rsidP="003A105E">
      <w:pPr>
        <w:pStyle w:val="Corpsdetexte"/>
        <w:keepNext/>
        <w:spacing w:after="0"/>
        <w:rPr>
          <w:bCs/>
          <w:szCs w:val="22"/>
        </w:rPr>
      </w:pPr>
    </w:p>
    <w:p w14:paraId="00DCD384" w14:textId="6BA813AB" w:rsidR="0091543C" w:rsidRPr="00E44579" w:rsidRDefault="00467944" w:rsidP="003A105E">
      <w:pPr>
        <w:ind w:left="1134" w:hanging="1134"/>
      </w:pPr>
      <w:r w:rsidRPr="00E44579">
        <w:t>Class 3</w:t>
      </w:r>
      <w:r w:rsidR="00DF3CA5" w:rsidRPr="00E44579">
        <w:t>4:</w:t>
      </w:r>
      <w:r w:rsidR="0091543C" w:rsidRPr="00E44579">
        <w:tab/>
      </w:r>
      <w:r w:rsidR="00DF3CA5" w:rsidRPr="00E44579">
        <w:rPr>
          <w:i/>
        </w:rPr>
        <w:t xml:space="preserve">Absorbent </w:t>
      </w:r>
      <w:r w:rsidR="0091543C" w:rsidRPr="00E44579">
        <w:rPr>
          <w:i/>
        </w:rPr>
        <w:t xml:space="preserve">paper for tobacco; absorbent paper for tobacco pipes; cigarette paper; cigarette papers; cigarette rolling papers; electronic cigarette atomizers; electronic cigarette cartomizers; vaporizers for smoking purposes; smokeless cigarette vaporizer pipes; hookah tobacco; electronic hookahs; electronic cigarette liquid [e-liquid] comprised of vegetable glycerin; personal vaporisers and electronic cigarettes, and flavourings and solutions therefor; cigars for use as an alternative to tobacco cigarettes; oral vaporizers for smokers; hookahs; ashtrays; ashtrays for smokers; ashtrays of precious metal; ashtrays for smokers made of non-precious metals; ashtrays for smokers made of precious metals; ashtrays incorporating match lighters; ashtrays, not of precious metal; cigarettes; tips of yellow amber for cigar and cigarette holders; yellow amber (tips of -) for cigar and cigarette holders; tips (cigarette -); cigarette tips; filter tips for cigarettes; tipping paper for cigarettes; filter tips; bags for pipes; pipe pouches; devices for heating tobacco for the purpose of inhalation; filter-tipped cigarettes; cigarette tobacco; electric cigarettes [electronic cigarettes]; electronic cigarettes; mouthpieces for cigarettes; menthol cigarettes; cigarette lighters; cigarettes, cigars, cigarillos and other ready-for-use smoking articles; cartridges for electronic cigarettes; cigarette packets; liquid for electronic cigarettes; liquids for electronic cigarettes; electronic cigarette cleaners; holders for electronic cigarettes; replaceable cartridges for electronic cigarettes; electronic cigarettes for use as an alternative to traditional cigarettes; liquid nicotine solutions for electronic cigarettes; electronic rechargeable cigarette cases; electronic cigarette cases; cases for electronic cigarettes; electronic cigarette liquid [e-liquid] comprised of propylene glycol; smoking pipe cleaners; electronic cigars; containers for cigars; humidifiers for cigars; cigar humidifiers; cigar lighters; small cigars; cigar cutters; cutters (cigar -); cigar clippers; cigar holders; cigar pouches; cigar filters; cigar cases; cases (cigar -); humidors for cigars of precious metal; cigars; pipes; pipe cleaners for tobacco pipes; pipe racks </w:t>
      </w:r>
      <w:r w:rsidR="0091543C" w:rsidRPr="00E44579">
        <w:rPr>
          <w:i/>
        </w:rPr>
        <w:lastRenderedPageBreak/>
        <w:t>for tobacco pipes; smoking pipes; pipe tobacco; tobacco pipes; pipes (tobacco -).</w:t>
      </w:r>
    </w:p>
    <w:p w14:paraId="6C994D82" w14:textId="77777777" w:rsidR="0091543C" w:rsidRPr="00E44579" w:rsidRDefault="0091543C" w:rsidP="003A105E">
      <w:pPr>
        <w:ind w:left="1134" w:hanging="1134"/>
      </w:pPr>
    </w:p>
    <w:p w14:paraId="19B13850" w14:textId="7AF9AE43" w:rsidR="00056285" w:rsidRPr="00E44579" w:rsidRDefault="00467944" w:rsidP="003A105E">
      <w:pPr>
        <w:ind w:left="1134" w:hanging="1134"/>
      </w:pPr>
      <w:r w:rsidRPr="00E44579">
        <w:t>Class 3</w:t>
      </w:r>
      <w:r w:rsidR="00DF3CA5" w:rsidRPr="00E44579">
        <w:t>5:</w:t>
      </w:r>
      <w:r w:rsidR="0091543C" w:rsidRPr="00E44579">
        <w:tab/>
      </w:r>
      <w:r w:rsidR="00DF3CA5" w:rsidRPr="00E44579">
        <w:rPr>
          <w:i/>
        </w:rPr>
        <w:t xml:space="preserve">Business assistance; </w:t>
      </w:r>
      <w:r w:rsidR="0091543C" w:rsidRPr="00E44579">
        <w:rPr>
          <w:i/>
        </w:rPr>
        <w:t>business assistance, management and administrative services; advertising, marketing and promotional services; retail services relating to fragrancing preparations; retail services in relation to articles for use with tobacco; wholesale services in relation to articles for use with tobacco.</w:t>
      </w:r>
    </w:p>
    <w:p w14:paraId="19B13852" w14:textId="55995DF8" w:rsidR="00056285" w:rsidRPr="00E44579" w:rsidRDefault="00056285" w:rsidP="003A105E"/>
    <w:p w14:paraId="19B13853" w14:textId="15C97DBA" w:rsidR="00056285" w:rsidRPr="00E44579" w:rsidRDefault="00DF3CA5" w:rsidP="003A105E">
      <w:r w:rsidRPr="00E44579">
        <w:t>In order to determine the mark</w:t>
      </w:r>
      <w:r w:rsidR="00467944" w:rsidRPr="00E44579">
        <w:t>’</w:t>
      </w:r>
      <w:r w:rsidRPr="00E44579">
        <w:t>s level of reputation, all the relevant facts of the case must be taken into consideration, including, in particular, the market share held by the trade mark, the intensity, geographical extent and duration of its use, and the size of the investment made by the undertaking in promoting it.</w:t>
      </w:r>
    </w:p>
    <w:p w14:paraId="19B13854" w14:textId="77B6C4C3" w:rsidR="00056285" w:rsidRPr="00E44579" w:rsidRDefault="00056285" w:rsidP="003A105E"/>
    <w:p w14:paraId="38466367" w14:textId="12D24DCD" w:rsidR="00E96B89" w:rsidRPr="00E44579" w:rsidRDefault="00DF3CA5" w:rsidP="003A105E">
      <w:r w:rsidRPr="00E44579">
        <w:t>On</w:t>
      </w:r>
      <w:r w:rsidR="00467944" w:rsidRPr="00E44579">
        <w:t> 01/03/202</w:t>
      </w:r>
      <w:r w:rsidR="0091543C" w:rsidRPr="00E44579">
        <w:t>4</w:t>
      </w:r>
      <w:r w:rsidR="00B71214" w:rsidRPr="00E44579">
        <w:t xml:space="preserve"> and </w:t>
      </w:r>
      <w:r w:rsidR="00467944" w:rsidRPr="00E44579">
        <w:t>03/03/2024</w:t>
      </w:r>
      <w:r w:rsidR="0091543C" w:rsidRPr="00E44579">
        <w:t xml:space="preserve">, </w:t>
      </w:r>
      <w:r w:rsidRPr="00E44579">
        <w:t>the opponent submitted</w:t>
      </w:r>
      <w:r w:rsidR="00E640BC" w:rsidRPr="00E44579">
        <w:t xml:space="preserve"> </w:t>
      </w:r>
      <w:r w:rsidRPr="00E44579">
        <w:t>the following evidence</w:t>
      </w:r>
      <w:r w:rsidR="003A105E" w:rsidRPr="00E44579">
        <w:t>.</w:t>
      </w:r>
    </w:p>
    <w:p w14:paraId="0A1DEBA7" w14:textId="77777777" w:rsidR="00E96B89" w:rsidRPr="00E44579" w:rsidRDefault="00E96B89" w:rsidP="003A105E"/>
    <w:p w14:paraId="70A6F7DC" w14:textId="3D02E7E7" w:rsidR="00E96B89" w:rsidRPr="00E44579" w:rsidRDefault="00E44579" w:rsidP="00E44579">
      <w:pPr>
        <w:keepNext/>
        <w:ind w:left="567" w:hanging="567"/>
      </w:pPr>
      <w:r w:rsidRPr="00E44579">
        <w:rPr>
          <w:rFonts w:ascii="Symbol" w:hAnsi="Symbol"/>
        </w:rPr>
        <w:t></w:t>
      </w:r>
      <w:r w:rsidRPr="00E44579">
        <w:rPr>
          <w:rFonts w:ascii="Symbol" w:hAnsi="Symbol"/>
        </w:rPr>
        <w:tab/>
      </w:r>
      <w:r w:rsidR="00E96B89" w:rsidRPr="00E44579">
        <w:rPr>
          <w:b/>
          <w:bCs/>
        </w:rPr>
        <w:t>Annex</w:t>
      </w:r>
      <w:r w:rsidR="003A105E" w:rsidRPr="00E44579">
        <w:rPr>
          <w:b/>
          <w:bCs/>
        </w:rPr>
        <w:t> </w:t>
      </w:r>
      <w:r w:rsidR="00E96B89" w:rsidRPr="00E44579">
        <w:rPr>
          <w:b/>
          <w:bCs/>
        </w:rPr>
        <w:t>1</w:t>
      </w:r>
      <w:r w:rsidR="00E96B89" w:rsidRPr="00E44579">
        <w:t>:</w:t>
      </w:r>
    </w:p>
    <w:p w14:paraId="3E460DFC" w14:textId="77777777" w:rsidR="00CF044C" w:rsidRPr="00E44579" w:rsidRDefault="00CF044C" w:rsidP="003A105E">
      <w:pPr>
        <w:keepNext/>
        <w:rPr>
          <w:rFonts w:eastAsiaTheme="minorHAnsi"/>
          <w:kern w:val="2"/>
          <w:szCs w:val="22"/>
        </w:rPr>
      </w:pPr>
    </w:p>
    <w:p w14:paraId="0A314B15" w14:textId="16BCC4C1" w:rsidR="000E2113"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E96B89" w:rsidRPr="00E44579">
        <w:rPr>
          <w:rFonts w:eastAsiaTheme="minorHAnsi"/>
          <w:kern w:val="2"/>
          <w:szCs w:val="22"/>
        </w:rPr>
        <w:t xml:space="preserve">Printouts from the website </w:t>
      </w:r>
      <w:r w:rsidR="00467944" w:rsidRPr="00E44579">
        <w:rPr>
          <w:rFonts w:eastAsiaTheme="minorHAnsi"/>
          <w:kern w:val="2"/>
          <w:szCs w:val="22"/>
        </w:rPr>
        <w:t>www.wikipedia.org</w:t>
      </w:r>
      <w:r w:rsidR="009A140D" w:rsidRPr="00E44579">
        <w:rPr>
          <w:rFonts w:eastAsiaTheme="minorHAnsi"/>
          <w:kern w:val="2"/>
          <w:szCs w:val="22"/>
        </w:rPr>
        <w:t xml:space="preserve"> </w:t>
      </w:r>
      <w:r w:rsidR="00CF044C" w:rsidRPr="00E44579">
        <w:rPr>
          <w:rFonts w:eastAsiaTheme="minorHAnsi"/>
          <w:kern w:val="2"/>
          <w:szCs w:val="22"/>
        </w:rPr>
        <w:t xml:space="preserve">(print date </w:t>
      </w:r>
      <w:r w:rsidR="00467944" w:rsidRPr="00E44579">
        <w:rPr>
          <w:rFonts w:eastAsiaTheme="minorHAnsi"/>
          <w:kern w:val="2"/>
          <w:szCs w:val="22"/>
        </w:rPr>
        <w:t>19/04/2023</w:t>
      </w:r>
      <w:r w:rsidR="00CF044C" w:rsidRPr="00E44579">
        <w:rPr>
          <w:rFonts w:eastAsiaTheme="minorHAnsi"/>
          <w:kern w:val="2"/>
          <w:szCs w:val="22"/>
        </w:rPr>
        <w:t xml:space="preserve">) </w:t>
      </w:r>
      <w:r w:rsidR="00E96B89" w:rsidRPr="00E44579">
        <w:rPr>
          <w:rFonts w:eastAsiaTheme="minorHAnsi"/>
          <w:kern w:val="2"/>
          <w:szCs w:val="22"/>
        </w:rPr>
        <w:t xml:space="preserve">concerning the history of the </w:t>
      </w:r>
      <w:r w:rsidR="009A6685" w:rsidRPr="00E44579">
        <w:rPr>
          <w:rFonts w:eastAsiaTheme="minorHAnsi"/>
          <w:kern w:val="2"/>
          <w:szCs w:val="22"/>
        </w:rPr>
        <w:t>opponent</w:t>
      </w:r>
      <w:r w:rsidR="00467944" w:rsidRPr="00E44579">
        <w:rPr>
          <w:rFonts w:eastAsiaTheme="minorHAnsi"/>
          <w:kern w:val="2"/>
          <w:szCs w:val="22"/>
        </w:rPr>
        <w:t>’</w:t>
      </w:r>
      <w:r w:rsidR="009A6685" w:rsidRPr="00E44579">
        <w:rPr>
          <w:rFonts w:eastAsiaTheme="minorHAnsi"/>
          <w:kern w:val="2"/>
          <w:szCs w:val="22"/>
        </w:rPr>
        <w:t>s</w:t>
      </w:r>
      <w:r w:rsidR="00E96B89" w:rsidRPr="00E44579">
        <w:rPr>
          <w:rFonts w:eastAsiaTheme="minorHAnsi"/>
          <w:kern w:val="2"/>
          <w:szCs w:val="22"/>
        </w:rPr>
        <w:t xml:space="preserve"> company</w:t>
      </w:r>
      <w:r w:rsidR="00CF044C" w:rsidRPr="00E44579">
        <w:rPr>
          <w:rFonts w:eastAsiaTheme="minorHAnsi"/>
          <w:kern w:val="2"/>
          <w:szCs w:val="22"/>
        </w:rPr>
        <w:t xml:space="preserve">, its brand and intellectual property, </w:t>
      </w:r>
      <w:r w:rsidR="003A105E" w:rsidRPr="00E44579">
        <w:rPr>
          <w:rFonts w:eastAsiaTheme="minorHAnsi"/>
          <w:kern w:val="2"/>
          <w:szCs w:val="22"/>
        </w:rPr>
        <w:t xml:space="preserve">and its </w:t>
      </w:r>
      <w:r w:rsidR="00CF044C" w:rsidRPr="00E44579">
        <w:rPr>
          <w:rFonts w:eastAsiaTheme="minorHAnsi"/>
          <w:kern w:val="2"/>
          <w:szCs w:val="22"/>
        </w:rPr>
        <w:t>products</w:t>
      </w:r>
      <w:r w:rsidR="003A105E" w:rsidRPr="00E44579">
        <w:rPr>
          <w:rFonts w:eastAsiaTheme="minorHAnsi"/>
          <w:kern w:val="2"/>
          <w:szCs w:val="22"/>
        </w:rPr>
        <w:t>,</w:t>
      </w:r>
      <w:r w:rsidR="00CF044C" w:rsidRPr="00E44579">
        <w:rPr>
          <w:rFonts w:eastAsiaTheme="minorHAnsi"/>
          <w:kern w:val="2"/>
          <w:szCs w:val="22"/>
        </w:rPr>
        <w:t xml:space="preserve"> </w:t>
      </w:r>
      <w:r w:rsidR="003A105E" w:rsidRPr="00E44579">
        <w:rPr>
          <w:rFonts w:eastAsiaTheme="minorHAnsi"/>
          <w:kern w:val="2"/>
          <w:szCs w:val="22"/>
        </w:rPr>
        <w:t>as well as</w:t>
      </w:r>
      <w:r w:rsidR="00CF044C" w:rsidRPr="00E44579">
        <w:rPr>
          <w:rFonts w:eastAsiaTheme="minorHAnsi"/>
          <w:kern w:val="2"/>
          <w:szCs w:val="22"/>
        </w:rPr>
        <w:t xml:space="preserve"> its advertising campaigns and special collaborations with prominent artists and designers</w:t>
      </w:r>
      <w:r w:rsidR="00E96B89" w:rsidRPr="00E44579">
        <w:rPr>
          <w:rFonts w:eastAsiaTheme="minorHAnsi"/>
          <w:kern w:val="2"/>
          <w:szCs w:val="22"/>
        </w:rPr>
        <w:t>.</w:t>
      </w:r>
      <w:r w:rsidR="00CF044C" w:rsidRPr="00E44579">
        <w:rPr>
          <w:rFonts w:eastAsiaTheme="minorHAnsi"/>
          <w:kern w:val="2"/>
          <w:szCs w:val="22"/>
        </w:rPr>
        <w:t xml:space="preserve"> It </w:t>
      </w:r>
      <w:r w:rsidR="009A140D" w:rsidRPr="00E44579">
        <w:rPr>
          <w:rFonts w:eastAsiaTheme="minorHAnsi"/>
          <w:kern w:val="2"/>
          <w:szCs w:val="22"/>
        </w:rPr>
        <w:t xml:space="preserve">also </w:t>
      </w:r>
      <w:r w:rsidR="00CF044C" w:rsidRPr="00E44579">
        <w:rPr>
          <w:rFonts w:eastAsiaTheme="minorHAnsi"/>
          <w:kern w:val="2"/>
          <w:szCs w:val="22"/>
        </w:rPr>
        <w:t>states</w:t>
      </w:r>
      <w:r w:rsidR="009A140D" w:rsidRPr="00E44579">
        <w:rPr>
          <w:rFonts w:eastAsiaTheme="minorHAnsi"/>
          <w:kern w:val="2"/>
          <w:szCs w:val="22"/>
        </w:rPr>
        <w:t xml:space="preserve"> </w:t>
      </w:r>
      <w:r w:rsidR="00CF044C" w:rsidRPr="00E44579">
        <w:rPr>
          <w:rFonts w:eastAsiaTheme="minorHAnsi"/>
          <w:kern w:val="2"/>
          <w:szCs w:val="22"/>
        </w:rPr>
        <w:t xml:space="preserve">that the opponent </w:t>
      </w:r>
      <w:r w:rsidR="00467944" w:rsidRPr="00E44579">
        <w:rPr>
          <w:rFonts w:eastAsiaTheme="minorHAnsi"/>
          <w:kern w:val="2"/>
          <w:szCs w:val="22"/>
        </w:rPr>
        <w:t>‘</w:t>
      </w:r>
      <w:r w:rsidR="00CF044C" w:rsidRPr="00E44579">
        <w:rPr>
          <w:rFonts w:eastAsiaTheme="minorHAnsi"/>
          <w:kern w:val="2"/>
          <w:szCs w:val="22"/>
        </w:rPr>
        <w:t>is a French luxury fashion house and company founded in 1854 by Louis Vuitton. The label</w:t>
      </w:r>
      <w:r w:rsidR="00467944" w:rsidRPr="00E44579">
        <w:rPr>
          <w:rFonts w:eastAsiaTheme="minorHAnsi"/>
          <w:kern w:val="2"/>
          <w:szCs w:val="22"/>
        </w:rPr>
        <w:t>’</w:t>
      </w:r>
      <w:r w:rsidR="00CF044C" w:rsidRPr="00E44579">
        <w:rPr>
          <w:rFonts w:eastAsiaTheme="minorHAnsi"/>
          <w:kern w:val="2"/>
          <w:szCs w:val="22"/>
        </w:rPr>
        <w:t>s LV monogram appears on most of its products, ranging from luxury bags and leather goods to ready-to-wear, shoes, perfumes, watches, jewelry, accessories, sunglasses and books. Louis Vuitton is one of the world</w:t>
      </w:r>
      <w:r w:rsidR="00467944" w:rsidRPr="00E44579">
        <w:rPr>
          <w:rFonts w:eastAsiaTheme="minorHAnsi"/>
          <w:kern w:val="2"/>
          <w:szCs w:val="22"/>
        </w:rPr>
        <w:t>’</w:t>
      </w:r>
      <w:r w:rsidR="00CF044C" w:rsidRPr="00E44579">
        <w:rPr>
          <w:rFonts w:eastAsiaTheme="minorHAnsi"/>
          <w:kern w:val="2"/>
          <w:szCs w:val="22"/>
        </w:rPr>
        <w:t>s leading international fashion houses.</w:t>
      </w:r>
      <w:r w:rsidR="00467944" w:rsidRPr="00E44579">
        <w:rPr>
          <w:rFonts w:eastAsiaTheme="minorHAnsi"/>
          <w:kern w:val="2"/>
          <w:szCs w:val="22"/>
        </w:rPr>
        <w:t>’</w:t>
      </w:r>
      <w:r w:rsidR="00CF044C" w:rsidRPr="00E44579">
        <w:rPr>
          <w:rFonts w:eastAsiaTheme="minorHAnsi"/>
          <w:kern w:val="2"/>
          <w:szCs w:val="22"/>
        </w:rPr>
        <w:t xml:space="preserve"> It </w:t>
      </w:r>
      <w:r w:rsidR="009A140D" w:rsidRPr="00E44579">
        <w:rPr>
          <w:rFonts w:eastAsiaTheme="minorHAnsi"/>
          <w:kern w:val="2"/>
          <w:szCs w:val="22"/>
        </w:rPr>
        <w:t>further</w:t>
      </w:r>
      <w:r w:rsidR="00CF044C" w:rsidRPr="00E44579">
        <w:rPr>
          <w:rFonts w:eastAsiaTheme="minorHAnsi"/>
          <w:kern w:val="2"/>
          <w:szCs w:val="22"/>
        </w:rPr>
        <w:t xml:space="preserve"> mentions that </w:t>
      </w:r>
      <w:r w:rsidR="00467944" w:rsidRPr="00E44579">
        <w:rPr>
          <w:rFonts w:eastAsiaTheme="minorHAnsi"/>
          <w:kern w:val="2"/>
          <w:szCs w:val="22"/>
        </w:rPr>
        <w:t>‘</w:t>
      </w:r>
      <w:r w:rsidR="00CF044C" w:rsidRPr="00E44579">
        <w:rPr>
          <w:rFonts w:eastAsiaTheme="minorHAnsi"/>
          <w:kern w:val="2"/>
          <w:szCs w:val="22"/>
        </w:rPr>
        <w:t>for six consecutive years (2006–2012), Louis Vuitton was named the world</w:t>
      </w:r>
      <w:r w:rsidR="00467944" w:rsidRPr="00E44579">
        <w:rPr>
          <w:rFonts w:eastAsiaTheme="minorHAnsi"/>
          <w:kern w:val="2"/>
          <w:szCs w:val="22"/>
        </w:rPr>
        <w:t>’</w:t>
      </w:r>
      <w:r w:rsidR="00CF044C" w:rsidRPr="00E44579">
        <w:rPr>
          <w:rFonts w:eastAsiaTheme="minorHAnsi"/>
          <w:kern w:val="2"/>
          <w:szCs w:val="22"/>
        </w:rPr>
        <w:t>s most valuable luxury brand.</w:t>
      </w:r>
      <w:r w:rsidR="00467944" w:rsidRPr="00E44579">
        <w:rPr>
          <w:rFonts w:eastAsiaTheme="minorHAnsi"/>
          <w:kern w:val="2"/>
          <w:szCs w:val="22"/>
        </w:rPr>
        <w:t>’</w:t>
      </w:r>
    </w:p>
    <w:p w14:paraId="254967E7" w14:textId="77777777" w:rsidR="000E2113" w:rsidRPr="00E44579" w:rsidRDefault="000E2113" w:rsidP="003A105E">
      <w:pPr>
        <w:rPr>
          <w:rFonts w:eastAsiaTheme="minorHAnsi"/>
          <w:kern w:val="2"/>
          <w:szCs w:val="22"/>
        </w:rPr>
      </w:pPr>
    </w:p>
    <w:p w14:paraId="1E526670" w14:textId="041F6148" w:rsidR="000E2113"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445F44" w:rsidRPr="00E44579">
        <w:t>A</w:t>
      </w:r>
      <w:r w:rsidR="000E2113" w:rsidRPr="00E44579">
        <w:t xml:space="preserve"> copy of a document entitled </w:t>
      </w:r>
      <w:r w:rsidR="00467944" w:rsidRPr="00E44579">
        <w:t>‘</w:t>
      </w:r>
      <w:r w:rsidR="000E2113" w:rsidRPr="00E44579">
        <w:t>Louis Vuitton Savoir-Faire, History: 150 years of Louis Vuitton</w:t>
      </w:r>
      <w:r w:rsidR="00467944" w:rsidRPr="00E44579">
        <w:t>’</w:t>
      </w:r>
      <w:r w:rsidR="000E2113" w:rsidRPr="00E44579">
        <w:t xml:space="preserve">, prepared by the Louis Vuitton Corporate Press Department, and a copy of a document entitled </w:t>
      </w:r>
      <w:r w:rsidR="00467944" w:rsidRPr="00E44579">
        <w:t>‘</w:t>
      </w:r>
      <w:r w:rsidR="000E2113" w:rsidRPr="00E44579">
        <w:t>The creation of the Monogram canvas: a founder element of modern luxury</w:t>
      </w:r>
      <w:r w:rsidR="00467944" w:rsidRPr="00E44579">
        <w:t>’</w:t>
      </w:r>
      <w:r w:rsidR="000E2113" w:rsidRPr="00E44579">
        <w:t>, containing information about the origin and history of Louis Vuitton</w:t>
      </w:r>
      <w:r w:rsidR="00467944" w:rsidRPr="00E44579">
        <w:t>’</w:t>
      </w:r>
      <w:r w:rsidR="000E2113" w:rsidRPr="00E44579">
        <w:t xml:space="preserve">s </w:t>
      </w:r>
      <w:r w:rsidR="00467944" w:rsidRPr="00E44579">
        <w:t>‘</w:t>
      </w:r>
      <w:r w:rsidR="000E2113" w:rsidRPr="00E44579">
        <w:t>Monogram canvas</w:t>
      </w:r>
      <w:r w:rsidR="00467944" w:rsidRPr="00E44579">
        <w:t>’</w:t>
      </w:r>
      <w:r w:rsidR="000E2113" w:rsidRPr="00E44579">
        <w:t>, involving the initials of the company</w:t>
      </w:r>
      <w:r w:rsidR="00467944" w:rsidRPr="00E44579">
        <w:t>’</w:t>
      </w:r>
      <w:r w:rsidR="000E2113" w:rsidRPr="00E44579">
        <w:t>s founder.</w:t>
      </w:r>
    </w:p>
    <w:p w14:paraId="5A30933A" w14:textId="77777777" w:rsidR="000E2113" w:rsidRPr="00E44579" w:rsidRDefault="000E2113" w:rsidP="003A105E">
      <w:pPr>
        <w:rPr>
          <w:rFonts w:eastAsiaTheme="minorHAnsi"/>
          <w:kern w:val="2"/>
          <w:szCs w:val="22"/>
        </w:rPr>
      </w:pPr>
    </w:p>
    <w:p w14:paraId="4EA39D1F" w14:textId="393D9B4E" w:rsidR="00E71388"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E96B89" w:rsidRPr="00E44579">
        <w:rPr>
          <w:rFonts w:eastAsiaTheme="minorHAnsi"/>
          <w:kern w:val="2"/>
          <w:szCs w:val="22"/>
        </w:rPr>
        <w:t>A list of Louis Vuitton</w:t>
      </w:r>
      <w:r w:rsidR="00467944" w:rsidRPr="00E44579">
        <w:rPr>
          <w:rFonts w:eastAsiaTheme="minorHAnsi"/>
          <w:kern w:val="2"/>
          <w:szCs w:val="22"/>
        </w:rPr>
        <w:t>’</w:t>
      </w:r>
      <w:r w:rsidR="00E96B89" w:rsidRPr="00E44579">
        <w:rPr>
          <w:rFonts w:eastAsiaTheme="minorHAnsi"/>
          <w:kern w:val="2"/>
          <w:szCs w:val="22"/>
        </w:rPr>
        <w:t xml:space="preserve">s </w:t>
      </w:r>
      <w:r w:rsidR="000E2113" w:rsidRPr="00E44579">
        <w:rPr>
          <w:rFonts w:eastAsiaTheme="minorHAnsi"/>
          <w:kern w:val="2"/>
          <w:szCs w:val="22"/>
        </w:rPr>
        <w:t>517</w:t>
      </w:r>
      <w:r w:rsidR="00E96B89" w:rsidRPr="00E44579">
        <w:rPr>
          <w:rFonts w:eastAsiaTheme="minorHAnsi"/>
          <w:kern w:val="2"/>
          <w:szCs w:val="22"/>
        </w:rPr>
        <w:t xml:space="preserve"> stores</w:t>
      </w:r>
      <w:r w:rsidR="000E2113" w:rsidRPr="00E44579">
        <w:rPr>
          <w:rFonts w:eastAsiaTheme="minorHAnsi"/>
          <w:kern w:val="2"/>
          <w:szCs w:val="22"/>
        </w:rPr>
        <w:t xml:space="preserve"> worldwide</w:t>
      </w:r>
      <w:r w:rsidR="003A105E" w:rsidRPr="00E44579">
        <w:rPr>
          <w:rFonts w:eastAsiaTheme="minorHAnsi"/>
          <w:kern w:val="2"/>
          <w:szCs w:val="22"/>
        </w:rPr>
        <w:t>,</w:t>
      </w:r>
      <w:r w:rsidR="000E2113" w:rsidRPr="00E44579">
        <w:rPr>
          <w:rFonts w:eastAsiaTheme="minorHAnsi"/>
          <w:kern w:val="2"/>
          <w:szCs w:val="22"/>
        </w:rPr>
        <w:t xml:space="preserve"> updated on </w:t>
      </w:r>
      <w:r w:rsidR="00467944" w:rsidRPr="00E44579">
        <w:rPr>
          <w:rFonts w:eastAsiaTheme="minorHAnsi"/>
          <w:kern w:val="2"/>
          <w:szCs w:val="22"/>
        </w:rPr>
        <w:t>15/10/2022</w:t>
      </w:r>
      <w:r w:rsidR="003A105E" w:rsidRPr="00E44579">
        <w:rPr>
          <w:rFonts w:eastAsiaTheme="minorHAnsi"/>
          <w:kern w:val="2"/>
          <w:szCs w:val="22"/>
        </w:rPr>
        <w:t>,</w:t>
      </w:r>
      <w:r w:rsidR="000E2113" w:rsidRPr="00E44579">
        <w:rPr>
          <w:rFonts w:eastAsiaTheme="minorHAnsi"/>
          <w:kern w:val="2"/>
          <w:szCs w:val="22"/>
        </w:rPr>
        <w:t xml:space="preserve"> and a printout from the opponent</w:t>
      </w:r>
      <w:r w:rsidR="00467944" w:rsidRPr="00E44579">
        <w:rPr>
          <w:rFonts w:eastAsiaTheme="minorHAnsi"/>
          <w:kern w:val="2"/>
          <w:szCs w:val="22"/>
        </w:rPr>
        <w:t>’</w:t>
      </w:r>
      <w:r w:rsidR="000E2113" w:rsidRPr="00E44579">
        <w:rPr>
          <w:rFonts w:eastAsiaTheme="minorHAnsi"/>
          <w:kern w:val="2"/>
          <w:szCs w:val="22"/>
        </w:rPr>
        <w:t xml:space="preserve">s website (print date </w:t>
      </w:r>
      <w:r w:rsidR="00467944" w:rsidRPr="00E44579">
        <w:rPr>
          <w:rFonts w:eastAsiaTheme="minorHAnsi"/>
          <w:kern w:val="2"/>
          <w:szCs w:val="22"/>
        </w:rPr>
        <w:t>20/07/2023</w:t>
      </w:r>
      <w:r w:rsidR="000E2113" w:rsidRPr="00E44579">
        <w:rPr>
          <w:rFonts w:eastAsiaTheme="minorHAnsi"/>
          <w:kern w:val="2"/>
          <w:szCs w:val="22"/>
        </w:rPr>
        <w:t>) showing Louis Vuitton</w:t>
      </w:r>
      <w:r w:rsidR="00467944" w:rsidRPr="00E44579">
        <w:rPr>
          <w:rFonts w:eastAsiaTheme="minorHAnsi"/>
          <w:kern w:val="2"/>
          <w:szCs w:val="22"/>
        </w:rPr>
        <w:t>’</w:t>
      </w:r>
      <w:r w:rsidR="000E2113" w:rsidRPr="00E44579">
        <w:rPr>
          <w:rFonts w:eastAsiaTheme="minorHAnsi"/>
          <w:kern w:val="2"/>
          <w:szCs w:val="22"/>
        </w:rPr>
        <w:t xml:space="preserve">s current stores in, inter alia, various </w:t>
      </w:r>
      <w:r w:rsidR="003A105E" w:rsidRPr="00E44579">
        <w:rPr>
          <w:rFonts w:eastAsiaTheme="minorHAnsi"/>
          <w:kern w:val="2"/>
          <w:szCs w:val="22"/>
        </w:rPr>
        <w:t>M</w:t>
      </w:r>
      <w:r w:rsidR="000E2113" w:rsidRPr="00E44579">
        <w:rPr>
          <w:rFonts w:eastAsiaTheme="minorHAnsi"/>
          <w:kern w:val="2"/>
          <w:szCs w:val="22"/>
        </w:rPr>
        <w:t xml:space="preserve">ember </w:t>
      </w:r>
      <w:r w:rsidR="003A105E" w:rsidRPr="00E44579">
        <w:rPr>
          <w:rFonts w:eastAsiaTheme="minorHAnsi"/>
          <w:kern w:val="2"/>
          <w:szCs w:val="22"/>
        </w:rPr>
        <w:t>S</w:t>
      </w:r>
      <w:r w:rsidR="000E2113" w:rsidRPr="00E44579">
        <w:rPr>
          <w:rFonts w:eastAsiaTheme="minorHAnsi"/>
          <w:kern w:val="2"/>
          <w:szCs w:val="22"/>
        </w:rPr>
        <w:t>tate</w:t>
      </w:r>
      <w:r w:rsidR="003A105E" w:rsidRPr="00E44579">
        <w:rPr>
          <w:rFonts w:eastAsiaTheme="minorHAnsi"/>
          <w:kern w:val="2"/>
          <w:szCs w:val="22"/>
        </w:rPr>
        <w:t>s</w:t>
      </w:r>
      <w:r w:rsidR="000E2113" w:rsidRPr="00E44579">
        <w:rPr>
          <w:rFonts w:eastAsiaTheme="minorHAnsi"/>
          <w:kern w:val="2"/>
          <w:szCs w:val="22"/>
        </w:rPr>
        <w:t xml:space="preserve"> of the European Union.</w:t>
      </w:r>
    </w:p>
    <w:p w14:paraId="75CF8FE4" w14:textId="77777777" w:rsidR="00E71388" w:rsidRPr="00E44579" w:rsidRDefault="00E71388" w:rsidP="003A105E">
      <w:pPr>
        <w:rPr>
          <w:rFonts w:eastAsiaTheme="minorHAnsi"/>
          <w:kern w:val="2"/>
          <w:szCs w:val="22"/>
        </w:rPr>
      </w:pPr>
    </w:p>
    <w:p w14:paraId="260B24E2" w14:textId="36A66A6A" w:rsidR="00F63ACD"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E96B89" w:rsidRPr="00E44579">
        <w:rPr>
          <w:rFonts w:eastAsiaTheme="minorHAnsi"/>
          <w:kern w:val="2"/>
          <w:szCs w:val="22"/>
        </w:rPr>
        <w:t>A</w:t>
      </w:r>
      <w:r w:rsidR="00721740" w:rsidRPr="00E44579">
        <w:rPr>
          <w:rFonts w:eastAsiaTheme="minorHAnsi"/>
          <w:kern w:val="2"/>
          <w:szCs w:val="22"/>
        </w:rPr>
        <w:t xml:space="preserve"> printout from an</w:t>
      </w:r>
      <w:r w:rsidR="00E96B89" w:rsidRPr="00E44579">
        <w:rPr>
          <w:rFonts w:eastAsiaTheme="minorHAnsi"/>
          <w:kern w:val="2"/>
          <w:szCs w:val="22"/>
        </w:rPr>
        <w:t xml:space="preserve"> </w:t>
      </w:r>
      <w:r w:rsidR="000E2113" w:rsidRPr="00E44579">
        <w:rPr>
          <w:rFonts w:eastAsiaTheme="minorHAnsi"/>
          <w:kern w:val="2"/>
          <w:szCs w:val="22"/>
        </w:rPr>
        <w:t xml:space="preserve">online </w:t>
      </w:r>
      <w:r w:rsidR="00E96B89" w:rsidRPr="00E44579">
        <w:rPr>
          <w:rFonts w:eastAsiaTheme="minorHAnsi"/>
          <w:kern w:val="2"/>
          <w:szCs w:val="22"/>
        </w:rPr>
        <w:t xml:space="preserve">article of </w:t>
      </w:r>
      <w:r w:rsidR="00467944" w:rsidRPr="00E44579">
        <w:rPr>
          <w:rFonts w:eastAsiaTheme="minorHAnsi"/>
          <w:kern w:val="2"/>
          <w:szCs w:val="22"/>
        </w:rPr>
        <w:t>23/08/2013</w:t>
      </w:r>
      <w:r w:rsidR="00E96B89" w:rsidRPr="00E44579">
        <w:rPr>
          <w:rFonts w:eastAsiaTheme="minorHAnsi"/>
          <w:kern w:val="2"/>
          <w:szCs w:val="22"/>
        </w:rPr>
        <w:t xml:space="preserve"> entitled </w:t>
      </w:r>
      <w:r w:rsidR="00467944" w:rsidRPr="00E44579">
        <w:rPr>
          <w:rFonts w:eastAsiaTheme="minorHAnsi"/>
          <w:kern w:val="2"/>
          <w:szCs w:val="22"/>
        </w:rPr>
        <w:t>‘</w:t>
      </w:r>
      <w:r w:rsidR="00E96B89" w:rsidRPr="00E44579">
        <w:rPr>
          <w:rFonts w:eastAsiaTheme="minorHAnsi"/>
          <w:kern w:val="2"/>
          <w:szCs w:val="22"/>
        </w:rPr>
        <w:t>Amazing Louis Vuitton Stores that you must visit</w:t>
      </w:r>
      <w:r w:rsidR="00467944" w:rsidRPr="00E44579">
        <w:rPr>
          <w:rFonts w:eastAsiaTheme="minorHAnsi"/>
          <w:kern w:val="2"/>
          <w:szCs w:val="22"/>
        </w:rPr>
        <w:t>’</w:t>
      </w:r>
      <w:r w:rsidR="00E71388" w:rsidRPr="00E44579">
        <w:rPr>
          <w:rFonts w:eastAsiaTheme="minorHAnsi"/>
          <w:kern w:val="2"/>
          <w:szCs w:val="22"/>
        </w:rPr>
        <w:t>, listing and depicting the stores in, inter alia, Paris (Champs-Élysées) and Venice.</w:t>
      </w:r>
    </w:p>
    <w:p w14:paraId="1492AEDF" w14:textId="77777777" w:rsidR="00F63ACD" w:rsidRPr="00E44579" w:rsidRDefault="00F63ACD" w:rsidP="003A105E">
      <w:pPr>
        <w:rPr>
          <w:rFonts w:eastAsiaTheme="minorHAnsi"/>
          <w:kern w:val="2"/>
          <w:szCs w:val="22"/>
        </w:rPr>
      </w:pPr>
    </w:p>
    <w:p w14:paraId="319A6F7C" w14:textId="19A67AF4" w:rsidR="00F63ACD"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E96B89" w:rsidRPr="00E44579">
        <w:rPr>
          <w:rFonts w:eastAsiaTheme="minorHAnsi"/>
          <w:kern w:val="2"/>
          <w:szCs w:val="22"/>
        </w:rPr>
        <w:t xml:space="preserve">entitled </w:t>
      </w:r>
      <w:r w:rsidR="00467944" w:rsidRPr="00E44579">
        <w:rPr>
          <w:rFonts w:eastAsiaTheme="minorHAnsi"/>
          <w:kern w:val="2"/>
          <w:szCs w:val="22"/>
        </w:rPr>
        <w:t>‘</w:t>
      </w:r>
      <w:r w:rsidR="00E96B89" w:rsidRPr="00E44579">
        <w:rPr>
          <w:rFonts w:eastAsiaTheme="minorHAnsi"/>
          <w:kern w:val="2"/>
          <w:szCs w:val="22"/>
        </w:rPr>
        <w:t>Louis Vuitton</w:t>
      </w:r>
      <w:r w:rsidR="00E71388" w:rsidRPr="00E44579">
        <w:rPr>
          <w:rFonts w:eastAsiaTheme="minorHAnsi"/>
          <w:kern w:val="2"/>
          <w:szCs w:val="22"/>
        </w:rPr>
        <w:t xml:space="preserve">: </w:t>
      </w:r>
      <w:r w:rsidR="00E96B89" w:rsidRPr="00E44579">
        <w:rPr>
          <w:rFonts w:eastAsiaTheme="minorHAnsi"/>
          <w:kern w:val="2"/>
          <w:szCs w:val="22"/>
        </w:rPr>
        <w:t>leather goods</w:t>
      </w:r>
      <w:r w:rsidR="00E71388" w:rsidRPr="00E44579">
        <w:rPr>
          <w:rFonts w:eastAsiaTheme="minorHAnsi"/>
          <w:kern w:val="2"/>
          <w:szCs w:val="22"/>
        </w:rPr>
        <w:t xml:space="preserve">, </w:t>
      </w:r>
      <w:r w:rsidR="00E96B89" w:rsidRPr="00E44579">
        <w:rPr>
          <w:rFonts w:eastAsiaTheme="minorHAnsi"/>
          <w:kern w:val="2"/>
          <w:szCs w:val="22"/>
        </w:rPr>
        <w:t xml:space="preserve">a prestigious </w:t>
      </w:r>
      <w:r w:rsidR="00E71388" w:rsidRPr="00E44579">
        <w:rPr>
          <w:rFonts w:eastAsiaTheme="minorHAnsi"/>
          <w:kern w:val="2"/>
          <w:szCs w:val="22"/>
        </w:rPr>
        <w:t xml:space="preserve">French </w:t>
      </w:r>
      <w:r w:rsidR="00E96B89" w:rsidRPr="00E44579">
        <w:rPr>
          <w:rFonts w:eastAsiaTheme="minorHAnsi"/>
          <w:kern w:val="2"/>
          <w:szCs w:val="22"/>
        </w:rPr>
        <w:t>know-how</w:t>
      </w:r>
      <w:r w:rsidR="00467944" w:rsidRPr="00E44579">
        <w:rPr>
          <w:rFonts w:eastAsiaTheme="minorHAnsi"/>
          <w:kern w:val="2"/>
          <w:szCs w:val="22"/>
        </w:rPr>
        <w:t>’</w:t>
      </w:r>
      <w:r w:rsidR="00E96B89" w:rsidRPr="00E44579">
        <w:rPr>
          <w:rFonts w:eastAsiaTheme="minorHAnsi"/>
          <w:kern w:val="2"/>
          <w:szCs w:val="22"/>
        </w:rPr>
        <w:t xml:space="preserve"> </w:t>
      </w:r>
      <w:r w:rsidR="00E71388" w:rsidRPr="00E44579">
        <w:rPr>
          <w:rFonts w:eastAsiaTheme="minorHAnsi"/>
          <w:kern w:val="2"/>
          <w:szCs w:val="22"/>
        </w:rPr>
        <w:t>published on</w:t>
      </w:r>
      <w:r w:rsidR="00F63ACD" w:rsidRPr="00E44579">
        <w:rPr>
          <w:rFonts w:eastAsiaTheme="minorHAnsi"/>
          <w:kern w:val="2"/>
          <w:szCs w:val="22"/>
        </w:rPr>
        <w:t xml:space="preserve"> the website</w:t>
      </w:r>
      <w:r w:rsidR="00E71388" w:rsidRPr="00E44579">
        <w:rPr>
          <w:rFonts w:eastAsiaTheme="minorHAnsi"/>
          <w:kern w:val="2"/>
          <w:szCs w:val="22"/>
        </w:rPr>
        <w:t xml:space="preserve"> </w:t>
      </w:r>
      <w:r w:rsidR="00467944" w:rsidRPr="00E44579">
        <w:rPr>
          <w:rFonts w:eastAsiaTheme="minorHAnsi"/>
          <w:kern w:val="2"/>
          <w:szCs w:val="22"/>
        </w:rPr>
        <w:t>https://www.francealumni.fr</w:t>
      </w:r>
      <w:r w:rsidR="00F63ACD" w:rsidRPr="00E44579">
        <w:rPr>
          <w:rFonts w:eastAsiaTheme="minorHAnsi"/>
          <w:kern w:val="2"/>
          <w:szCs w:val="22"/>
        </w:rPr>
        <w:t xml:space="preserve"> (</w:t>
      </w:r>
      <w:r w:rsidR="00E96B89" w:rsidRPr="00E44579">
        <w:rPr>
          <w:rFonts w:eastAsiaTheme="minorHAnsi"/>
          <w:kern w:val="2"/>
          <w:szCs w:val="22"/>
        </w:rPr>
        <w:t>France Alumni [Colombia]</w:t>
      </w:r>
      <w:r w:rsidR="00F63ACD" w:rsidRPr="00E44579">
        <w:rPr>
          <w:rFonts w:eastAsiaTheme="minorHAnsi"/>
          <w:kern w:val="2"/>
          <w:szCs w:val="22"/>
        </w:rPr>
        <w:t xml:space="preserve">) (print date </w:t>
      </w:r>
      <w:r w:rsidR="00467944" w:rsidRPr="00E44579">
        <w:rPr>
          <w:rFonts w:eastAsiaTheme="minorHAnsi"/>
          <w:kern w:val="2"/>
          <w:szCs w:val="22"/>
        </w:rPr>
        <w:t>10/05/2022</w:t>
      </w:r>
      <w:r w:rsidR="00F63ACD" w:rsidRPr="00E44579">
        <w:rPr>
          <w:rFonts w:eastAsiaTheme="minorHAnsi"/>
          <w:kern w:val="2"/>
          <w:szCs w:val="22"/>
        </w:rPr>
        <w:t>)</w:t>
      </w:r>
      <w:r w:rsidR="00E96B89" w:rsidRPr="00E44579">
        <w:rPr>
          <w:rFonts w:eastAsiaTheme="minorHAnsi"/>
          <w:kern w:val="2"/>
          <w:szCs w:val="22"/>
        </w:rPr>
        <w:t>.</w:t>
      </w:r>
      <w:r w:rsidR="00F63ACD" w:rsidRPr="00E44579">
        <w:rPr>
          <w:rFonts w:eastAsiaTheme="minorHAnsi"/>
          <w:kern w:val="2"/>
          <w:szCs w:val="22"/>
        </w:rPr>
        <w:t xml:space="preserve"> The article reports, inter alia, that the opponent </w:t>
      </w:r>
      <w:r w:rsidR="00467944" w:rsidRPr="00E44579">
        <w:rPr>
          <w:rFonts w:eastAsiaTheme="minorHAnsi"/>
          <w:kern w:val="2"/>
          <w:szCs w:val="22"/>
        </w:rPr>
        <w:t>‘</w:t>
      </w:r>
      <w:r w:rsidR="00F63ACD" w:rsidRPr="00E44579">
        <w:rPr>
          <w:rFonts w:eastAsiaTheme="minorHAnsi"/>
          <w:kern w:val="2"/>
          <w:szCs w:val="22"/>
        </w:rPr>
        <w:t>remains a brand associated with the prestigious image of French luxury throughout the world</w:t>
      </w:r>
      <w:r w:rsidR="00467944" w:rsidRPr="00E44579">
        <w:rPr>
          <w:rFonts w:eastAsiaTheme="minorHAnsi"/>
          <w:kern w:val="2"/>
          <w:szCs w:val="22"/>
        </w:rPr>
        <w:t>’</w:t>
      </w:r>
      <w:r w:rsidR="00F63ACD" w:rsidRPr="00E44579">
        <w:rPr>
          <w:rFonts w:eastAsiaTheme="minorHAnsi"/>
          <w:kern w:val="2"/>
          <w:szCs w:val="22"/>
        </w:rPr>
        <w:t xml:space="preserve"> and that </w:t>
      </w:r>
      <w:r w:rsidR="00467944" w:rsidRPr="00E44579">
        <w:rPr>
          <w:rFonts w:eastAsiaTheme="minorHAnsi"/>
          <w:kern w:val="2"/>
          <w:szCs w:val="22"/>
        </w:rPr>
        <w:t>‘</w:t>
      </w:r>
      <w:r w:rsidR="00F63ACD" w:rsidRPr="00E44579">
        <w:rPr>
          <w:rFonts w:eastAsiaTheme="minorHAnsi"/>
          <w:kern w:val="2"/>
          <w:szCs w:val="22"/>
        </w:rPr>
        <w:t>the reputation of this French know-how is international</w:t>
      </w:r>
      <w:r w:rsidR="00467944" w:rsidRPr="00E44579">
        <w:rPr>
          <w:rFonts w:eastAsiaTheme="minorHAnsi"/>
          <w:kern w:val="2"/>
          <w:szCs w:val="22"/>
        </w:rPr>
        <w:t>’</w:t>
      </w:r>
      <w:r w:rsidR="00F63ACD" w:rsidRPr="00E44579">
        <w:rPr>
          <w:rFonts w:eastAsiaTheme="minorHAnsi"/>
          <w:kern w:val="2"/>
          <w:szCs w:val="22"/>
        </w:rPr>
        <w:t>.</w:t>
      </w:r>
    </w:p>
    <w:p w14:paraId="0CB3B91F" w14:textId="77777777" w:rsidR="00F63ACD" w:rsidRPr="00E44579" w:rsidRDefault="00F63ACD" w:rsidP="003A105E">
      <w:pPr>
        <w:rPr>
          <w:rFonts w:eastAsiaTheme="minorHAnsi"/>
          <w:kern w:val="2"/>
          <w:szCs w:val="22"/>
        </w:rPr>
      </w:pPr>
    </w:p>
    <w:p w14:paraId="6E30BF1C" w14:textId="5ED0E351" w:rsidR="00550D43"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lastRenderedPageBreak/>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F63ACD" w:rsidRPr="00E44579">
        <w:rPr>
          <w:rFonts w:eastAsiaTheme="minorHAnsi"/>
          <w:kern w:val="2"/>
          <w:szCs w:val="22"/>
        </w:rPr>
        <w:t xml:space="preserve">entitled </w:t>
      </w:r>
      <w:r w:rsidR="00467944" w:rsidRPr="00E44579">
        <w:rPr>
          <w:rFonts w:eastAsiaTheme="minorHAnsi"/>
          <w:kern w:val="2"/>
          <w:szCs w:val="22"/>
        </w:rPr>
        <w:t>‘</w:t>
      </w:r>
      <w:r w:rsidR="00F63ACD" w:rsidRPr="00E44579">
        <w:rPr>
          <w:rFonts w:eastAsiaTheme="minorHAnsi"/>
          <w:kern w:val="2"/>
          <w:szCs w:val="22"/>
        </w:rPr>
        <w:t>The Louis Vuitton trunks that take 150 hours to make</w:t>
      </w:r>
      <w:r w:rsidR="00467944" w:rsidRPr="00E44579">
        <w:rPr>
          <w:rFonts w:eastAsiaTheme="minorHAnsi"/>
          <w:kern w:val="2"/>
          <w:szCs w:val="22"/>
        </w:rPr>
        <w:t>’</w:t>
      </w:r>
      <w:r w:rsidR="00F63ACD" w:rsidRPr="00E44579">
        <w:rPr>
          <w:rFonts w:eastAsiaTheme="minorHAnsi"/>
          <w:kern w:val="2"/>
          <w:szCs w:val="22"/>
        </w:rPr>
        <w:t xml:space="preserve"> published on the website </w:t>
      </w:r>
      <w:r w:rsidR="00467944" w:rsidRPr="00E44579">
        <w:rPr>
          <w:rFonts w:eastAsiaTheme="minorHAnsi"/>
          <w:kern w:val="2"/>
          <w:szCs w:val="22"/>
        </w:rPr>
        <w:t>https://www.wsj.com</w:t>
      </w:r>
      <w:r w:rsidR="00F63ACD" w:rsidRPr="00E44579">
        <w:rPr>
          <w:rFonts w:eastAsiaTheme="minorHAnsi"/>
          <w:kern w:val="2"/>
          <w:szCs w:val="22"/>
        </w:rPr>
        <w:t xml:space="preserve"> (</w:t>
      </w:r>
      <w:r w:rsidR="00E96B89" w:rsidRPr="00E44579">
        <w:rPr>
          <w:rFonts w:eastAsiaTheme="minorHAnsi"/>
          <w:kern w:val="2"/>
          <w:szCs w:val="22"/>
        </w:rPr>
        <w:t>WSJ magazine</w:t>
      </w:r>
      <w:r w:rsidR="00F63ACD" w:rsidRPr="00E44579">
        <w:rPr>
          <w:rFonts w:eastAsiaTheme="minorHAnsi"/>
          <w:kern w:val="2"/>
          <w:szCs w:val="22"/>
        </w:rPr>
        <w:t>)</w:t>
      </w:r>
      <w:r w:rsidR="00E96B89" w:rsidRPr="00E44579">
        <w:rPr>
          <w:rFonts w:eastAsiaTheme="minorHAnsi"/>
          <w:kern w:val="2"/>
          <w:szCs w:val="22"/>
        </w:rPr>
        <w:t xml:space="preserve"> </w:t>
      </w:r>
      <w:r w:rsidR="00F63ACD" w:rsidRPr="00E44579">
        <w:rPr>
          <w:rFonts w:eastAsiaTheme="minorHAnsi"/>
          <w:kern w:val="2"/>
          <w:szCs w:val="22"/>
        </w:rPr>
        <w:t xml:space="preserve">and dated </w:t>
      </w:r>
      <w:r w:rsidR="00467944" w:rsidRPr="00E44579">
        <w:rPr>
          <w:rFonts w:eastAsiaTheme="minorHAnsi"/>
          <w:kern w:val="2"/>
          <w:szCs w:val="22"/>
        </w:rPr>
        <w:t>23/05/2017</w:t>
      </w:r>
      <w:r w:rsidR="00E96B89" w:rsidRPr="00E44579">
        <w:rPr>
          <w:rFonts w:eastAsiaTheme="minorHAnsi"/>
          <w:kern w:val="2"/>
          <w:szCs w:val="22"/>
        </w:rPr>
        <w:t xml:space="preserve">. </w:t>
      </w:r>
      <w:r w:rsidR="00676B1B" w:rsidRPr="00E44579">
        <w:rPr>
          <w:rFonts w:eastAsiaTheme="minorHAnsi"/>
          <w:kern w:val="2"/>
          <w:szCs w:val="22"/>
        </w:rPr>
        <w:t>The article is about the opponent</w:t>
      </w:r>
      <w:r w:rsidR="00467944" w:rsidRPr="00E44579">
        <w:rPr>
          <w:rFonts w:eastAsiaTheme="minorHAnsi"/>
          <w:kern w:val="2"/>
          <w:szCs w:val="22"/>
        </w:rPr>
        <w:t>’</w:t>
      </w:r>
      <w:r w:rsidR="00676B1B" w:rsidRPr="00E44579">
        <w:rPr>
          <w:rFonts w:eastAsiaTheme="minorHAnsi"/>
          <w:kern w:val="2"/>
          <w:szCs w:val="22"/>
        </w:rPr>
        <w:t>s atelier in the commune of Asnières-sur-Seine and contains short interviews with some employees working in the atelier.</w:t>
      </w:r>
    </w:p>
    <w:p w14:paraId="5F207A8C" w14:textId="77777777" w:rsidR="00550D43" w:rsidRPr="00E44579" w:rsidRDefault="00550D43" w:rsidP="003A105E">
      <w:pPr>
        <w:rPr>
          <w:rFonts w:eastAsiaTheme="minorHAnsi"/>
          <w:kern w:val="2"/>
          <w:szCs w:val="22"/>
        </w:rPr>
      </w:pPr>
    </w:p>
    <w:p w14:paraId="703C3138" w14:textId="3303DBD4" w:rsidR="00550D43"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676B1B" w:rsidRPr="00E44579">
        <w:rPr>
          <w:rFonts w:eastAsiaTheme="minorHAnsi"/>
          <w:kern w:val="2"/>
          <w:szCs w:val="22"/>
        </w:rPr>
        <w:t xml:space="preserve">about the opponent published on the website </w:t>
      </w:r>
      <w:r w:rsidR="00467944" w:rsidRPr="00E44579">
        <w:rPr>
          <w:rFonts w:eastAsiaTheme="minorHAnsi"/>
          <w:kern w:val="2"/>
          <w:szCs w:val="22"/>
        </w:rPr>
        <w:t>https://www.forbes.com</w:t>
      </w:r>
      <w:r w:rsidR="00676B1B" w:rsidRPr="00E44579">
        <w:rPr>
          <w:rFonts w:eastAsiaTheme="minorHAnsi"/>
          <w:kern w:val="2"/>
          <w:szCs w:val="22"/>
        </w:rPr>
        <w:t xml:space="preserve"> (print date </w:t>
      </w:r>
      <w:r w:rsidR="00467944" w:rsidRPr="00E44579">
        <w:rPr>
          <w:rFonts w:eastAsiaTheme="minorHAnsi"/>
          <w:kern w:val="2"/>
          <w:szCs w:val="22"/>
        </w:rPr>
        <w:t>19/04/2023</w:t>
      </w:r>
      <w:r w:rsidR="00676B1B" w:rsidRPr="00E44579">
        <w:rPr>
          <w:rFonts w:eastAsiaTheme="minorHAnsi"/>
          <w:kern w:val="2"/>
          <w:szCs w:val="22"/>
        </w:rPr>
        <w:t xml:space="preserve">). The article states that the opponent is </w:t>
      </w:r>
      <w:r w:rsidR="00467944" w:rsidRPr="00E44579">
        <w:rPr>
          <w:rFonts w:eastAsiaTheme="minorHAnsi"/>
          <w:kern w:val="2"/>
          <w:szCs w:val="22"/>
        </w:rPr>
        <w:t>‘</w:t>
      </w:r>
      <w:r w:rsidR="00550D43" w:rsidRPr="00E44579">
        <w:rPr>
          <w:rFonts w:eastAsiaTheme="minorHAnsi"/>
          <w:kern w:val="2"/>
          <w:szCs w:val="22"/>
        </w:rPr>
        <w:t>the world</w:t>
      </w:r>
      <w:r w:rsidR="00467944" w:rsidRPr="00E44579">
        <w:rPr>
          <w:rFonts w:eastAsiaTheme="minorHAnsi"/>
          <w:kern w:val="2"/>
          <w:szCs w:val="22"/>
        </w:rPr>
        <w:t>’</w:t>
      </w:r>
      <w:r w:rsidR="00550D43" w:rsidRPr="00E44579">
        <w:rPr>
          <w:rFonts w:eastAsiaTheme="minorHAnsi"/>
          <w:kern w:val="2"/>
          <w:szCs w:val="22"/>
        </w:rPr>
        <w:t>s most valuable luxury brand and is a division of LVMH.</w:t>
      </w:r>
      <w:r w:rsidR="00467944" w:rsidRPr="00E44579">
        <w:rPr>
          <w:rFonts w:eastAsiaTheme="minorHAnsi"/>
          <w:kern w:val="2"/>
          <w:szCs w:val="22"/>
        </w:rPr>
        <w:t>’</w:t>
      </w:r>
      <w:r w:rsidR="00550D43" w:rsidRPr="00E44579">
        <w:rPr>
          <w:rFonts w:eastAsiaTheme="minorHAnsi"/>
          <w:kern w:val="2"/>
          <w:szCs w:val="22"/>
        </w:rPr>
        <w:t xml:space="preserve"> whose products include leather goods, handbags, trunks, shoes, watches, jewel</w:t>
      </w:r>
      <w:r w:rsidR="003A105E" w:rsidRPr="00E44579">
        <w:rPr>
          <w:rFonts w:eastAsiaTheme="minorHAnsi"/>
          <w:kern w:val="2"/>
          <w:szCs w:val="22"/>
        </w:rPr>
        <w:t>le</w:t>
      </w:r>
      <w:r w:rsidR="00550D43" w:rsidRPr="00E44579">
        <w:rPr>
          <w:rFonts w:eastAsiaTheme="minorHAnsi"/>
          <w:kern w:val="2"/>
          <w:szCs w:val="22"/>
        </w:rPr>
        <w:t>ry</w:t>
      </w:r>
      <w:r w:rsidR="003A105E" w:rsidRPr="00E44579">
        <w:rPr>
          <w:rFonts w:eastAsiaTheme="minorHAnsi"/>
          <w:kern w:val="2"/>
          <w:szCs w:val="22"/>
        </w:rPr>
        <w:t>,</w:t>
      </w:r>
      <w:r w:rsidR="00550D43" w:rsidRPr="00E44579">
        <w:rPr>
          <w:rFonts w:eastAsiaTheme="minorHAnsi"/>
          <w:kern w:val="2"/>
          <w:szCs w:val="22"/>
        </w:rPr>
        <w:t xml:space="preserve"> and accessories, most of them adorned with the LV monogram. According to the article, LV monogram is </w:t>
      </w:r>
      <w:r w:rsidR="00467944" w:rsidRPr="00E44579">
        <w:rPr>
          <w:rFonts w:eastAsiaTheme="minorHAnsi"/>
          <w:kern w:val="2"/>
          <w:szCs w:val="22"/>
        </w:rPr>
        <w:t>‘</w:t>
      </w:r>
      <w:r w:rsidR="00550D43" w:rsidRPr="00E44579">
        <w:rPr>
          <w:rFonts w:eastAsiaTheme="minorHAnsi"/>
          <w:kern w:val="2"/>
          <w:szCs w:val="22"/>
        </w:rPr>
        <w:t>one of the most profitable brands in the world with profit margins north of 30%.</w:t>
      </w:r>
      <w:r w:rsidR="00467944" w:rsidRPr="00E44579">
        <w:rPr>
          <w:rFonts w:eastAsiaTheme="minorHAnsi"/>
          <w:kern w:val="2"/>
          <w:szCs w:val="22"/>
        </w:rPr>
        <w:t>’</w:t>
      </w:r>
      <w:r w:rsidR="00550D43" w:rsidRPr="00E44579">
        <w:rPr>
          <w:rFonts w:eastAsiaTheme="minorHAnsi"/>
          <w:kern w:val="2"/>
          <w:szCs w:val="22"/>
        </w:rPr>
        <w:t>.</w:t>
      </w:r>
    </w:p>
    <w:p w14:paraId="50391526" w14:textId="77777777" w:rsidR="00550D43" w:rsidRPr="00E44579" w:rsidRDefault="00550D43" w:rsidP="003A105E">
      <w:pPr>
        <w:rPr>
          <w:rFonts w:eastAsiaTheme="minorHAnsi"/>
          <w:kern w:val="2"/>
          <w:szCs w:val="22"/>
        </w:rPr>
      </w:pPr>
    </w:p>
    <w:p w14:paraId="41AE0558" w14:textId="6384B3A3" w:rsidR="0035257F"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550D43" w:rsidRPr="00E44579">
        <w:rPr>
          <w:rFonts w:eastAsiaTheme="minorHAnsi"/>
          <w:kern w:val="2"/>
          <w:szCs w:val="22"/>
        </w:rPr>
        <w:t xml:space="preserve">entitled </w:t>
      </w:r>
      <w:r w:rsidR="00467944" w:rsidRPr="00E44579">
        <w:rPr>
          <w:rFonts w:eastAsiaTheme="minorHAnsi"/>
          <w:kern w:val="2"/>
          <w:szCs w:val="22"/>
        </w:rPr>
        <w:t>‘</w:t>
      </w:r>
      <w:r w:rsidR="00550D43" w:rsidRPr="00E44579">
        <w:rPr>
          <w:rFonts w:eastAsiaTheme="minorHAnsi"/>
          <w:kern w:val="2"/>
          <w:szCs w:val="22"/>
        </w:rPr>
        <w:t>Inside the largest Louis Vuitton men</w:t>
      </w:r>
      <w:r w:rsidR="00467944" w:rsidRPr="00E44579">
        <w:rPr>
          <w:rFonts w:eastAsiaTheme="minorHAnsi"/>
          <w:kern w:val="2"/>
          <w:szCs w:val="22"/>
        </w:rPr>
        <w:t>’</w:t>
      </w:r>
      <w:r w:rsidR="00550D43" w:rsidRPr="00E44579">
        <w:rPr>
          <w:rFonts w:eastAsiaTheme="minorHAnsi"/>
          <w:kern w:val="2"/>
          <w:szCs w:val="22"/>
        </w:rPr>
        <w:t>s store in the United States</w:t>
      </w:r>
      <w:r w:rsidR="00467944" w:rsidRPr="00E44579">
        <w:rPr>
          <w:rFonts w:eastAsiaTheme="minorHAnsi"/>
          <w:kern w:val="2"/>
          <w:szCs w:val="22"/>
        </w:rPr>
        <w:t>’</w:t>
      </w:r>
      <w:r w:rsidR="00550D43" w:rsidRPr="00E44579">
        <w:rPr>
          <w:rFonts w:eastAsiaTheme="minorHAnsi"/>
          <w:kern w:val="2"/>
          <w:szCs w:val="22"/>
        </w:rPr>
        <w:t xml:space="preserve"> published on the website </w:t>
      </w:r>
      <w:r w:rsidR="00467944" w:rsidRPr="00E44579">
        <w:rPr>
          <w:rFonts w:eastAsiaTheme="minorHAnsi"/>
          <w:kern w:val="2"/>
          <w:szCs w:val="22"/>
        </w:rPr>
        <w:t>https://ww.fashionnetwork.com</w:t>
      </w:r>
      <w:r w:rsidR="00550D43" w:rsidRPr="00E44579">
        <w:rPr>
          <w:rFonts w:eastAsiaTheme="minorHAnsi"/>
          <w:kern w:val="2"/>
          <w:szCs w:val="22"/>
        </w:rPr>
        <w:t xml:space="preserve"> and dated </w:t>
      </w:r>
      <w:r w:rsidR="00467944" w:rsidRPr="00E44579">
        <w:rPr>
          <w:rFonts w:eastAsiaTheme="minorHAnsi"/>
          <w:kern w:val="2"/>
          <w:szCs w:val="22"/>
        </w:rPr>
        <w:t>18/07/2022</w:t>
      </w:r>
      <w:r w:rsidR="00550D43" w:rsidRPr="00E44579">
        <w:rPr>
          <w:rFonts w:eastAsiaTheme="minorHAnsi"/>
          <w:kern w:val="2"/>
          <w:szCs w:val="22"/>
        </w:rPr>
        <w:t>. The article concerns the newly opened Louis Vuitton men</w:t>
      </w:r>
      <w:r w:rsidR="00467944" w:rsidRPr="00E44579">
        <w:rPr>
          <w:rFonts w:eastAsiaTheme="minorHAnsi"/>
          <w:kern w:val="2"/>
          <w:szCs w:val="22"/>
        </w:rPr>
        <w:t>’</w:t>
      </w:r>
      <w:r w:rsidR="00550D43" w:rsidRPr="00E44579">
        <w:rPr>
          <w:rFonts w:eastAsiaTheme="minorHAnsi"/>
          <w:kern w:val="2"/>
          <w:szCs w:val="22"/>
        </w:rPr>
        <w:t xml:space="preserve">s store located on Rodeo Drive in the Beverly Hills </w:t>
      </w:r>
      <w:r w:rsidR="0035257F" w:rsidRPr="00E44579">
        <w:rPr>
          <w:rFonts w:eastAsiaTheme="minorHAnsi"/>
          <w:kern w:val="2"/>
          <w:szCs w:val="22"/>
        </w:rPr>
        <w:t>neighbourhood</w:t>
      </w:r>
      <w:r w:rsidR="00550D43" w:rsidRPr="00E44579">
        <w:rPr>
          <w:rFonts w:eastAsiaTheme="minorHAnsi"/>
          <w:kern w:val="2"/>
          <w:szCs w:val="22"/>
        </w:rPr>
        <w:t xml:space="preserve"> of Los Angeles.</w:t>
      </w:r>
    </w:p>
    <w:p w14:paraId="4C0FD929" w14:textId="77777777" w:rsidR="0035257F" w:rsidRPr="00E44579" w:rsidRDefault="0035257F" w:rsidP="003A105E">
      <w:pPr>
        <w:rPr>
          <w:rFonts w:eastAsiaTheme="minorHAnsi"/>
          <w:kern w:val="2"/>
          <w:szCs w:val="22"/>
        </w:rPr>
      </w:pPr>
    </w:p>
    <w:p w14:paraId="6FB93C7D" w14:textId="2AF6842E" w:rsidR="00696117"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550D43" w:rsidRPr="00E44579">
        <w:rPr>
          <w:rFonts w:eastAsiaTheme="minorHAnsi"/>
          <w:kern w:val="2"/>
          <w:szCs w:val="22"/>
        </w:rPr>
        <w:t xml:space="preserve">entitled </w:t>
      </w:r>
      <w:r w:rsidR="00467944" w:rsidRPr="00E44579">
        <w:rPr>
          <w:rFonts w:eastAsiaTheme="minorHAnsi"/>
          <w:kern w:val="2"/>
          <w:szCs w:val="22"/>
        </w:rPr>
        <w:t>‘</w:t>
      </w:r>
      <w:r w:rsidR="00550D43" w:rsidRPr="00E44579">
        <w:rPr>
          <w:rFonts w:eastAsiaTheme="minorHAnsi"/>
          <w:kern w:val="2"/>
          <w:szCs w:val="22"/>
        </w:rPr>
        <w:t>Lionel Messi Stars Solo in Latest Louis Vuitton Campaign</w:t>
      </w:r>
      <w:r w:rsidR="00467944" w:rsidRPr="00E44579">
        <w:rPr>
          <w:rFonts w:eastAsiaTheme="minorHAnsi"/>
          <w:kern w:val="2"/>
          <w:szCs w:val="22"/>
        </w:rPr>
        <w:t>’</w:t>
      </w:r>
      <w:r w:rsidR="00550D43" w:rsidRPr="00E44579">
        <w:rPr>
          <w:rFonts w:eastAsiaTheme="minorHAnsi"/>
          <w:kern w:val="2"/>
          <w:szCs w:val="22"/>
        </w:rPr>
        <w:t xml:space="preserve"> published on the website </w:t>
      </w:r>
      <w:r w:rsidR="00467944" w:rsidRPr="00E44579">
        <w:rPr>
          <w:rFonts w:eastAsiaTheme="minorHAnsi"/>
          <w:kern w:val="2"/>
          <w:szCs w:val="22"/>
        </w:rPr>
        <w:t>https://www.vanityteen.com</w:t>
      </w:r>
      <w:r w:rsidR="00550D43" w:rsidRPr="00E44579">
        <w:rPr>
          <w:rFonts w:eastAsiaTheme="minorHAnsi"/>
          <w:kern w:val="2"/>
          <w:szCs w:val="22"/>
        </w:rPr>
        <w:t xml:space="preserve"> (print date </w:t>
      </w:r>
      <w:r w:rsidR="00467944" w:rsidRPr="00E44579">
        <w:rPr>
          <w:rFonts w:eastAsiaTheme="minorHAnsi"/>
          <w:kern w:val="2"/>
          <w:szCs w:val="22"/>
        </w:rPr>
        <w:t>19/04/2023</w:t>
      </w:r>
      <w:r w:rsidR="00550D43" w:rsidRPr="00E44579">
        <w:rPr>
          <w:rFonts w:eastAsiaTheme="minorHAnsi"/>
          <w:kern w:val="2"/>
          <w:szCs w:val="22"/>
        </w:rPr>
        <w:t>). The article</w:t>
      </w:r>
      <w:r w:rsidR="0035257F" w:rsidRPr="00E44579">
        <w:rPr>
          <w:rFonts w:eastAsiaTheme="minorHAnsi"/>
          <w:kern w:val="2"/>
          <w:szCs w:val="22"/>
        </w:rPr>
        <w:t xml:space="preserve"> contains the opponent</w:t>
      </w:r>
      <w:r w:rsidR="00467944" w:rsidRPr="00E44579">
        <w:rPr>
          <w:rFonts w:eastAsiaTheme="minorHAnsi"/>
          <w:kern w:val="2"/>
          <w:szCs w:val="22"/>
        </w:rPr>
        <w:t>’</w:t>
      </w:r>
      <w:r w:rsidR="0035257F" w:rsidRPr="00E44579">
        <w:rPr>
          <w:rFonts w:eastAsiaTheme="minorHAnsi"/>
          <w:kern w:val="2"/>
          <w:szCs w:val="22"/>
        </w:rPr>
        <w:t xml:space="preserve">s advertising campaign showing a picture of Messi </w:t>
      </w:r>
      <w:r w:rsidR="0035257F" w:rsidRPr="00E44579">
        <w:rPr>
          <w:rStyle w:val="rynqvb"/>
        </w:rPr>
        <w:t>leaning on a suitcase with the LV monogram</w:t>
      </w:r>
      <w:r w:rsidR="0035257F" w:rsidRPr="00E44579">
        <w:rPr>
          <w:rFonts w:eastAsiaTheme="minorHAnsi"/>
          <w:kern w:val="2"/>
          <w:szCs w:val="22"/>
        </w:rPr>
        <w:t>.</w:t>
      </w:r>
      <w:r w:rsidR="00696117" w:rsidRPr="00E44579">
        <w:rPr>
          <w:rFonts w:eastAsiaTheme="minorHAnsi"/>
          <w:kern w:val="2"/>
          <w:szCs w:val="22"/>
        </w:rPr>
        <w:t xml:space="preserve"> It also contains a post published on Instagram concerning this campaign.</w:t>
      </w:r>
    </w:p>
    <w:p w14:paraId="305271CD" w14:textId="77777777" w:rsidR="00696117" w:rsidRPr="00E44579" w:rsidRDefault="00696117" w:rsidP="003A105E">
      <w:pPr>
        <w:rPr>
          <w:rFonts w:eastAsiaTheme="minorHAnsi"/>
          <w:kern w:val="2"/>
          <w:szCs w:val="22"/>
        </w:rPr>
      </w:pPr>
    </w:p>
    <w:p w14:paraId="56A420E0" w14:textId="1233CE8F" w:rsidR="00E96B89"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696117" w:rsidRPr="00E44579">
        <w:rPr>
          <w:rFonts w:eastAsiaTheme="minorHAnsi"/>
          <w:kern w:val="2"/>
          <w:szCs w:val="22"/>
        </w:rPr>
        <w:t xml:space="preserve">entitled </w:t>
      </w:r>
      <w:r w:rsidR="00467944" w:rsidRPr="00E44579">
        <w:rPr>
          <w:rFonts w:eastAsiaTheme="minorHAnsi"/>
          <w:kern w:val="2"/>
          <w:szCs w:val="22"/>
        </w:rPr>
        <w:t>‘</w:t>
      </w:r>
      <w:r w:rsidR="00696117" w:rsidRPr="00E44579">
        <w:rPr>
          <w:rFonts w:eastAsiaTheme="minorHAnsi"/>
          <w:kern w:val="2"/>
          <w:szCs w:val="22"/>
        </w:rPr>
        <w:t>Louis Vuitton leads and Saint Laurent returns to the top five in the Vogue Business Index: Winter 2022/23 edition</w:t>
      </w:r>
      <w:r w:rsidR="00467944" w:rsidRPr="00E44579">
        <w:rPr>
          <w:rFonts w:eastAsiaTheme="minorHAnsi"/>
          <w:kern w:val="2"/>
          <w:szCs w:val="22"/>
        </w:rPr>
        <w:t>’</w:t>
      </w:r>
      <w:r w:rsidR="00696117" w:rsidRPr="00E44579">
        <w:rPr>
          <w:rFonts w:eastAsiaTheme="minorHAnsi"/>
          <w:kern w:val="2"/>
          <w:szCs w:val="22"/>
        </w:rPr>
        <w:t xml:space="preserve"> published on the website </w:t>
      </w:r>
      <w:r w:rsidR="00467944" w:rsidRPr="00E44579">
        <w:rPr>
          <w:rFonts w:eastAsiaTheme="minorHAnsi"/>
          <w:kern w:val="2"/>
          <w:szCs w:val="22"/>
        </w:rPr>
        <w:t>https://www.voguebusiness.com</w:t>
      </w:r>
      <w:r w:rsidR="00696117" w:rsidRPr="00E44579">
        <w:rPr>
          <w:rFonts w:eastAsiaTheme="minorHAnsi"/>
          <w:kern w:val="2"/>
          <w:szCs w:val="22"/>
        </w:rPr>
        <w:t xml:space="preserve"> (Vogue Magazine) and dated </w:t>
      </w:r>
      <w:r w:rsidR="00467944" w:rsidRPr="00E44579">
        <w:rPr>
          <w:rFonts w:eastAsiaTheme="minorHAnsi"/>
          <w:kern w:val="2"/>
          <w:szCs w:val="22"/>
        </w:rPr>
        <w:t>26/01/2023</w:t>
      </w:r>
      <w:r w:rsidR="00E96B89" w:rsidRPr="00E44579">
        <w:rPr>
          <w:rFonts w:eastAsiaTheme="minorHAnsi"/>
          <w:kern w:val="2"/>
          <w:szCs w:val="22"/>
        </w:rPr>
        <w:t>.</w:t>
      </w:r>
      <w:r w:rsidR="00001DF7" w:rsidRPr="00E44579">
        <w:rPr>
          <w:rFonts w:eastAsiaTheme="minorHAnsi"/>
          <w:kern w:val="2"/>
          <w:szCs w:val="22"/>
        </w:rPr>
        <w:t xml:space="preserve"> The opponent is mentioned </w:t>
      </w:r>
      <w:r w:rsidR="003A105E" w:rsidRPr="00E44579">
        <w:rPr>
          <w:rFonts w:eastAsiaTheme="minorHAnsi"/>
          <w:kern w:val="2"/>
          <w:szCs w:val="22"/>
        </w:rPr>
        <w:t>in</w:t>
      </w:r>
      <w:r w:rsidR="00001DF7" w:rsidRPr="00E44579">
        <w:rPr>
          <w:rFonts w:eastAsiaTheme="minorHAnsi"/>
          <w:kern w:val="2"/>
          <w:szCs w:val="22"/>
        </w:rPr>
        <w:t xml:space="preserve"> </w:t>
      </w:r>
      <w:r w:rsidR="003A105E" w:rsidRPr="00E44579">
        <w:rPr>
          <w:rFonts w:eastAsiaTheme="minorHAnsi"/>
          <w:kern w:val="2"/>
          <w:szCs w:val="22"/>
        </w:rPr>
        <w:t>1</w:t>
      </w:r>
      <w:r w:rsidR="00001DF7" w:rsidRPr="00E44579">
        <w:rPr>
          <w:rFonts w:eastAsiaTheme="minorHAnsi"/>
          <w:kern w:val="2"/>
          <w:szCs w:val="22"/>
        </w:rPr>
        <w:t>st p</w:t>
      </w:r>
      <w:r w:rsidR="003A105E" w:rsidRPr="00E44579">
        <w:rPr>
          <w:rFonts w:eastAsiaTheme="minorHAnsi"/>
          <w:kern w:val="2"/>
          <w:szCs w:val="22"/>
        </w:rPr>
        <w:t>lace</w:t>
      </w:r>
      <w:r w:rsidR="00001DF7" w:rsidRPr="00E44579">
        <w:rPr>
          <w:rFonts w:eastAsiaTheme="minorHAnsi"/>
          <w:kern w:val="2"/>
          <w:szCs w:val="22"/>
        </w:rPr>
        <w:t xml:space="preserve"> in the </w:t>
      </w:r>
      <w:r w:rsidR="00467944" w:rsidRPr="00E44579">
        <w:rPr>
          <w:rFonts w:eastAsiaTheme="minorHAnsi"/>
          <w:kern w:val="2"/>
          <w:szCs w:val="22"/>
        </w:rPr>
        <w:t>‘</w:t>
      </w:r>
      <w:r w:rsidR="00001DF7" w:rsidRPr="00E44579">
        <w:rPr>
          <w:rFonts w:eastAsiaTheme="minorHAnsi"/>
          <w:kern w:val="2"/>
          <w:szCs w:val="22"/>
        </w:rPr>
        <w:t>Vogue Business Index</w:t>
      </w:r>
      <w:r w:rsidR="00467944" w:rsidRPr="00E44579">
        <w:rPr>
          <w:rFonts w:eastAsiaTheme="minorHAnsi"/>
          <w:kern w:val="2"/>
          <w:szCs w:val="22"/>
        </w:rPr>
        <w:t>’</w:t>
      </w:r>
      <w:r w:rsidR="00001DF7" w:rsidRPr="00E44579">
        <w:rPr>
          <w:rFonts w:eastAsiaTheme="minorHAnsi"/>
          <w:kern w:val="2"/>
          <w:szCs w:val="22"/>
        </w:rPr>
        <w:t xml:space="preserve"> ranking for winter 2022/2023.</w:t>
      </w:r>
    </w:p>
    <w:p w14:paraId="6CA1DF19" w14:textId="77777777" w:rsidR="00001DF7" w:rsidRPr="00E44579" w:rsidRDefault="00001DF7" w:rsidP="003A105E">
      <w:pPr>
        <w:rPr>
          <w:rFonts w:eastAsiaTheme="minorHAnsi"/>
          <w:kern w:val="2"/>
          <w:szCs w:val="22"/>
        </w:rPr>
      </w:pPr>
    </w:p>
    <w:p w14:paraId="3D32EB68" w14:textId="448A927E" w:rsidR="002C3B2E"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001DF7" w:rsidRPr="00E44579">
        <w:rPr>
          <w:rFonts w:eastAsiaTheme="minorHAnsi"/>
          <w:kern w:val="2"/>
          <w:szCs w:val="22"/>
        </w:rPr>
        <w:t xml:space="preserve">entitled </w:t>
      </w:r>
      <w:r w:rsidR="00467944" w:rsidRPr="00E44579">
        <w:rPr>
          <w:rFonts w:eastAsiaTheme="minorHAnsi"/>
          <w:kern w:val="2"/>
          <w:szCs w:val="22"/>
        </w:rPr>
        <w:t>‘</w:t>
      </w:r>
      <w:r w:rsidR="00001DF7" w:rsidRPr="00E44579">
        <w:rPr>
          <w:rFonts w:eastAsiaTheme="minorHAnsi"/>
          <w:kern w:val="2"/>
          <w:szCs w:val="22"/>
        </w:rPr>
        <w:t>Louis Vuitton ups its bet on the Spanish market, opens third store in Madrid</w:t>
      </w:r>
      <w:r w:rsidR="00467944" w:rsidRPr="00E44579">
        <w:rPr>
          <w:rFonts w:eastAsiaTheme="minorHAnsi"/>
          <w:kern w:val="2"/>
          <w:szCs w:val="22"/>
        </w:rPr>
        <w:t>’</w:t>
      </w:r>
      <w:r w:rsidR="003A105E" w:rsidRPr="00E44579">
        <w:rPr>
          <w:rFonts w:eastAsiaTheme="minorHAnsi"/>
          <w:kern w:val="2"/>
          <w:szCs w:val="22"/>
        </w:rPr>
        <w:t>,</w:t>
      </w:r>
      <w:r w:rsidR="00001DF7" w:rsidRPr="00E44579">
        <w:rPr>
          <w:rFonts w:eastAsiaTheme="minorHAnsi"/>
          <w:kern w:val="2"/>
          <w:szCs w:val="22"/>
        </w:rPr>
        <w:t xml:space="preserve"> published on the website </w:t>
      </w:r>
      <w:r w:rsidR="00467944" w:rsidRPr="00E44579">
        <w:rPr>
          <w:rFonts w:eastAsiaTheme="minorHAnsi"/>
          <w:kern w:val="2"/>
          <w:szCs w:val="22"/>
        </w:rPr>
        <w:t>https://ww.fashionnetwork.com</w:t>
      </w:r>
      <w:r w:rsidR="00001DF7" w:rsidRPr="00E44579">
        <w:rPr>
          <w:rFonts w:eastAsiaTheme="minorHAnsi"/>
          <w:kern w:val="2"/>
          <w:szCs w:val="22"/>
        </w:rPr>
        <w:t xml:space="preserve"> and dated </w:t>
      </w:r>
      <w:r w:rsidR="00467944" w:rsidRPr="00E44579">
        <w:rPr>
          <w:rFonts w:eastAsiaTheme="minorHAnsi"/>
          <w:kern w:val="2"/>
          <w:szCs w:val="22"/>
        </w:rPr>
        <w:t>26/11/2022</w:t>
      </w:r>
      <w:r w:rsidR="00001DF7" w:rsidRPr="00E44579">
        <w:rPr>
          <w:rFonts w:eastAsiaTheme="minorHAnsi"/>
          <w:kern w:val="2"/>
          <w:szCs w:val="22"/>
        </w:rPr>
        <w:t>. The article concerns the newly opened Louis Vuitton boutique in</w:t>
      </w:r>
      <w:r w:rsidR="003A105E" w:rsidRPr="00E44579">
        <w:rPr>
          <w:rFonts w:eastAsiaTheme="minorHAnsi"/>
          <w:kern w:val="2"/>
          <w:szCs w:val="22"/>
        </w:rPr>
        <w:t xml:space="preserve"> the</w:t>
      </w:r>
      <w:r w:rsidR="00001DF7" w:rsidRPr="00E44579">
        <w:rPr>
          <w:rFonts w:eastAsiaTheme="minorHAnsi"/>
          <w:kern w:val="2"/>
          <w:szCs w:val="22"/>
        </w:rPr>
        <w:t xml:space="preserve"> </w:t>
      </w:r>
      <w:r w:rsidR="00467944" w:rsidRPr="00E44579">
        <w:rPr>
          <w:rFonts w:eastAsiaTheme="minorHAnsi"/>
          <w:kern w:val="2"/>
          <w:szCs w:val="22"/>
        </w:rPr>
        <w:t>‘</w:t>
      </w:r>
      <w:r w:rsidR="00001DF7" w:rsidRPr="00E44579">
        <w:rPr>
          <w:rFonts w:eastAsiaTheme="minorHAnsi"/>
          <w:kern w:val="2"/>
          <w:szCs w:val="22"/>
        </w:rPr>
        <w:t>Galería Canalejas</w:t>
      </w:r>
      <w:r w:rsidR="00467944" w:rsidRPr="00E44579">
        <w:rPr>
          <w:rFonts w:eastAsiaTheme="minorHAnsi"/>
          <w:kern w:val="2"/>
          <w:szCs w:val="22"/>
        </w:rPr>
        <w:t>’</w:t>
      </w:r>
      <w:r w:rsidR="00001DF7" w:rsidRPr="00E44579">
        <w:rPr>
          <w:rFonts w:eastAsiaTheme="minorHAnsi"/>
          <w:kern w:val="2"/>
          <w:szCs w:val="22"/>
        </w:rPr>
        <w:t xml:space="preserve"> shopping centre</w:t>
      </w:r>
      <w:r w:rsidR="003A105E" w:rsidRPr="00E44579">
        <w:rPr>
          <w:rFonts w:eastAsiaTheme="minorHAnsi"/>
          <w:kern w:val="2"/>
          <w:szCs w:val="22"/>
        </w:rPr>
        <w:t xml:space="preserve"> in Madrid</w:t>
      </w:r>
      <w:r w:rsidR="00001DF7" w:rsidRPr="00E44579">
        <w:rPr>
          <w:rFonts w:eastAsiaTheme="minorHAnsi"/>
          <w:kern w:val="2"/>
          <w:szCs w:val="22"/>
        </w:rPr>
        <w:t>.</w:t>
      </w:r>
    </w:p>
    <w:p w14:paraId="657DDB82" w14:textId="77777777" w:rsidR="002C3B2E" w:rsidRPr="00E44579" w:rsidRDefault="002C3B2E" w:rsidP="003A105E">
      <w:pPr>
        <w:rPr>
          <w:rFonts w:eastAsiaTheme="minorHAnsi"/>
          <w:kern w:val="2"/>
          <w:szCs w:val="22"/>
        </w:rPr>
      </w:pPr>
    </w:p>
    <w:p w14:paraId="2AA2C875" w14:textId="37577178" w:rsidR="00B24B7C"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B24B7C" w:rsidRPr="00E44579">
        <w:rPr>
          <w:rFonts w:eastAsiaTheme="minorHAnsi"/>
          <w:kern w:val="2"/>
          <w:szCs w:val="22"/>
        </w:rPr>
        <w:t xml:space="preserve">entitled </w:t>
      </w:r>
      <w:r w:rsidR="00467944" w:rsidRPr="00E44579">
        <w:rPr>
          <w:rFonts w:eastAsiaTheme="minorHAnsi"/>
          <w:kern w:val="2"/>
          <w:szCs w:val="22"/>
        </w:rPr>
        <w:t>‘</w:t>
      </w:r>
      <w:r w:rsidR="00B24B7C" w:rsidRPr="00E44579">
        <w:rPr>
          <w:rFonts w:eastAsiaTheme="minorHAnsi"/>
          <w:kern w:val="2"/>
          <w:szCs w:val="22"/>
        </w:rPr>
        <w:t>Louis Vuitton x Yayoi Kusama: A new arty collab full of pep</w:t>
      </w:r>
      <w:r w:rsidR="00467944" w:rsidRPr="00E44579">
        <w:rPr>
          <w:rFonts w:eastAsiaTheme="minorHAnsi"/>
          <w:kern w:val="2"/>
          <w:szCs w:val="22"/>
        </w:rPr>
        <w:t>’</w:t>
      </w:r>
      <w:r w:rsidR="00B24B7C" w:rsidRPr="00E44579">
        <w:rPr>
          <w:rFonts w:eastAsiaTheme="minorHAnsi"/>
          <w:kern w:val="2"/>
          <w:szCs w:val="22"/>
        </w:rPr>
        <w:t xml:space="preserve"> published on the website </w:t>
      </w:r>
      <w:r w:rsidR="00467944" w:rsidRPr="00E44579">
        <w:rPr>
          <w:rFonts w:eastAsiaTheme="minorHAnsi"/>
          <w:kern w:val="2"/>
          <w:szCs w:val="22"/>
        </w:rPr>
        <w:t>https://magazine.luxus-plus.com</w:t>
      </w:r>
      <w:r w:rsidR="00B24B7C" w:rsidRPr="00E44579">
        <w:rPr>
          <w:rFonts w:eastAsiaTheme="minorHAnsi"/>
          <w:kern w:val="2"/>
          <w:szCs w:val="22"/>
        </w:rPr>
        <w:t xml:space="preserve"> and dated </w:t>
      </w:r>
      <w:r w:rsidR="00467944" w:rsidRPr="00E44579">
        <w:rPr>
          <w:rFonts w:eastAsiaTheme="minorHAnsi"/>
          <w:kern w:val="2"/>
          <w:szCs w:val="22"/>
        </w:rPr>
        <w:t>17/01/2023</w:t>
      </w:r>
      <w:r w:rsidR="00B24B7C" w:rsidRPr="00E44579">
        <w:rPr>
          <w:rFonts w:eastAsiaTheme="minorHAnsi"/>
          <w:kern w:val="2"/>
          <w:szCs w:val="22"/>
        </w:rPr>
        <w:t xml:space="preserve">. </w:t>
      </w:r>
      <w:r w:rsidR="000F4DCD" w:rsidRPr="00E44579">
        <w:rPr>
          <w:rFonts w:eastAsiaTheme="minorHAnsi"/>
          <w:kern w:val="2"/>
          <w:szCs w:val="22"/>
        </w:rPr>
        <w:t xml:space="preserve">The article </w:t>
      </w:r>
      <w:r w:rsidR="003A105E" w:rsidRPr="00E44579">
        <w:rPr>
          <w:rFonts w:eastAsiaTheme="minorHAnsi"/>
          <w:kern w:val="2"/>
          <w:szCs w:val="22"/>
        </w:rPr>
        <w:t>concerns</w:t>
      </w:r>
      <w:r w:rsidR="000F4DCD" w:rsidRPr="00E44579">
        <w:rPr>
          <w:rFonts w:eastAsiaTheme="minorHAnsi"/>
          <w:kern w:val="2"/>
          <w:szCs w:val="22"/>
        </w:rPr>
        <w:t xml:space="preserve"> the second collaboration between the opponent and the Japanese artist Yayoi Kusama on a special </w:t>
      </w:r>
      <w:r w:rsidR="00467944" w:rsidRPr="00E44579">
        <w:rPr>
          <w:rFonts w:eastAsiaTheme="minorHAnsi"/>
          <w:kern w:val="2"/>
          <w:szCs w:val="22"/>
        </w:rPr>
        <w:t>‘</w:t>
      </w:r>
      <w:r w:rsidR="002C3B2E" w:rsidRPr="00E44579">
        <w:rPr>
          <w:rFonts w:eastAsiaTheme="minorHAnsi"/>
          <w:kern w:val="2"/>
          <w:szCs w:val="22"/>
        </w:rPr>
        <w:t>polka dots</w:t>
      </w:r>
      <w:r w:rsidR="00467944" w:rsidRPr="00E44579">
        <w:rPr>
          <w:rFonts w:eastAsiaTheme="minorHAnsi"/>
          <w:kern w:val="2"/>
          <w:szCs w:val="22"/>
        </w:rPr>
        <w:t>’</w:t>
      </w:r>
      <w:r w:rsidR="002C3B2E" w:rsidRPr="00E44579">
        <w:rPr>
          <w:rFonts w:eastAsiaTheme="minorHAnsi"/>
          <w:kern w:val="2"/>
          <w:szCs w:val="22"/>
        </w:rPr>
        <w:t xml:space="preserve"> </w:t>
      </w:r>
      <w:r w:rsidR="000F4DCD" w:rsidRPr="00E44579">
        <w:rPr>
          <w:rFonts w:eastAsiaTheme="minorHAnsi"/>
          <w:kern w:val="2"/>
          <w:szCs w:val="22"/>
        </w:rPr>
        <w:t>collection</w:t>
      </w:r>
      <w:r w:rsidR="002C3B2E" w:rsidRPr="00E44579">
        <w:rPr>
          <w:rFonts w:eastAsiaTheme="minorHAnsi"/>
          <w:kern w:val="2"/>
          <w:szCs w:val="22"/>
        </w:rPr>
        <w:t>.</w:t>
      </w:r>
    </w:p>
    <w:p w14:paraId="353537B7" w14:textId="77777777" w:rsidR="002C3B2E" w:rsidRPr="00E44579" w:rsidRDefault="002C3B2E" w:rsidP="003A105E">
      <w:pPr>
        <w:rPr>
          <w:rFonts w:eastAsiaTheme="minorHAnsi"/>
          <w:kern w:val="2"/>
          <w:szCs w:val="22"/>
        </w:rPr>
      </w:pPr>
    </w:p>
    <w:p w14:paraId="4D3B0341" w14:textId="56C1F380" w:rsidR="002C604F"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2C3B2E" w:rsidRPr="00E44579">
        <w:rPr>
          <w:rFonts w:eastAsiaTheme="minorHAnsi"/>
          <w:kern w:val="2"/>
          <w:szCs w:val="22"/>
        </w:rPr>
        <w:t xml:space="preserve">entitled </w:t>
      </w:r>
      <w:r w:rsidR="00467944" w:rsidRPr="00E44579">
        <w:rPr>
          <w:rFonts w:eastAsiaTheme="minorHAnsi"/>
          <w:kern w:val="2"/>
          <w:szCs w:val="22"/>
        </w:rPr>
        <w:t>‘</w:t>
      </w:r>
      <w:r w:rsidR="002C3B2E" w:rsidRPr="00E44579">
        <w:rPr>
          <w:rFonts w:eastAsiaTheme="minorHAnsi"/>
          <w:kern w:val="2"/>
          <w:szCs w:val="22"/>
        </w:rPr>
        <w:t>Milan Design Fair: Hermès and Louis Vuitton focus on ever more luxurious design</w:t>
      </w:r>
      <w:r w:rsidR="00467944" w:rsidRPr="00E44579">
        <w:rPr>
          <w:rFonts w:eastAsiaTheme="minorHAnsi"/>
          <w:kern w:val="2"/>
          <w:szCs w:val="22"/>
        </w:rPr>
        <w:t>’</w:t>
      </w:r>
      <w:r w:rsidR="002C3B2E" w:rsidRPr="00E44579">
        <w:rPr>
          <w:rFonts w:eastAsiaTheme="minorHAnsi"/>
          <w:kern w:val="2"/>
          <w:szCs w:val="22"/>
        </w:rPr>
        <w:t xml:space="preserve"> published on the website </w:t>
      </w:r>
      <w:r w:rsidR="00467944" w:rsidRPr="00E44579">
        <w:rPr>
          <w:rFonts w:eastAsiaTheme="minorHAnsi"/>
          <w:kern w:val="2"/>
          <w:szCs w:val="22"/>
        </w:rPr>
        <w:t>https://ww.fashionnetwork.com</w:t>
      </w:r>
      <w:r w:rsidR="002C3B2E" w:rsidRPr="00E44579">
        <w:rPr>
          <w:rFonts w:eastAsiaTheme="minorHAnsi"/>
          <w:kern w:val="2"/>
          <w:szCs w:val="22"/>
        </w:rPr>
        <w:t xml:space="preserve"> and dated </w:t>
      </w:r>
      <w:r w:rsidR="00467944" w:rsidRPr="00E44579">
        <w:rPr>
          <w:rFonts w:eastAsiaTheme="minorHAnsi"/>
          <w:kern w:val="2"/>
          <w:szCs w:val="22"/>
        </w:rPr>
        <w:t>19/04/2023</w:t>
      </w:r>
      <w:r w:rsidR="002C3B2E" w:rsidRPr="00E44579">
        <w:rPr>
          <w:rFonts w:eastAsiaTheme="minorHAnsi"/>
          <w:kern w:val="2"/>
          <w:szCs w:val="22"/>
        </w:rPr>
        <w:t>. The article mentions, inter alia, that during Milan Design Week the opponent presented sixty pieces of furniture</w:t>
      </w:r>
      <w:r w:rsidR="003A105E" w:rsidRPr="00E44579">
        <w:rPr>
          <w:rFonts w:eastAsiaTheme="minorHAnsi"/>
          <w:kern w:val="2"/>
          <w:szCs w:val="22"/>
        </w:rPr>
        <w:t>,</w:t>
      </w:r>
      <w:r w:rsidR="002C3B2E" w:rsidRPr="00E44579">
        <w:rPr>
          <w:rFonts w:eastAsiaTheme="minorHAnsi"/>
          <w:kern w:val="2"/>
          <w:szCs w:val="22"/>
        </w:rPr>
        <w:t xml:space="preserve"> as well as the </w:t>
      </w:r>
      <w:r w:rsidR="00467944" w:rsidRPr="00E44579">
        <w:rPr>
          <w:rFonts w:eastAsiaTheme="minorHAnsi"/>
          <w:kern w:val="2"/>
          <w:szCs w:val="22"/>
        </w:rPr>
        <w:t>‘</w:t>
      </w:r>
      <w:r w:rsidR="002C3B2E" w:rsidRPr="00E44579">
        <w:rPr>
          <w:rFonts w:eastAsiaTheme="minorHAnsi"/>
          <w:kern w:val="2"/>
          <w:szCs w:val="22"/>
        </w:rPr>
        <w:t>Objets Nomades</w:t>
      </w:r>
      <w:r w:rsidR="00467944" w:rsidRPr="00E44579">
        <w:rPr>
          <w:rFonts w:eastAsiaTheme="minorHAnsi"/>
          <w:kern w:val="2"/>
          <w:szCs w:val="22"/>
        </w:rPr>
        <w:t>’</w:t>
      </w:r>
      <w:r w:rsidR="002C3B2E" w:rsidRPr="00E44579">
        <w:rPr>
          <w:rFonts w:eastAsiaTheme="minorHAnsi"/>
          <w:kern w:val="2"/>
          <w:szCs w:val="22"/>
        </w:rPr>
        <w:t xml:space="preserve"> collection of travel-inspired items it launched in 2012 in collaboration with top designers.</w:t>
      </w:r>
      <w:r w:rsidR="00830FCA" w:rsidRPr="00E44579">
        <w:rPr>
          <w:rFonts w:eastAsiaTheme="minorHAnsi"/>
          <w:kern w:val="2"/>
          <w:szCs w:val="22"/>
        </w:rPr>
        <w:t xml:space="preserve"> The opponent</w:t>
      </w:r>
      <w:r w:rsidR="00467944" w:rsidRPr="00E44579">
        <w:rPr>
          <w:rFonts w:eastAsiaTheme="minorHAnsi"/>
          <w:kern w:val="2"/>
          <w:szCs w:val="22"/>
        </w:rPr>
        <w:t>’</w:t>
      </w:r>
      <w:r w:rsidR="00830FCA" w:rsidRPr="00E44579">
        <w:rPr>
          <w:rFonts w:eastAsiaTheme="minorHAnsi"/>
          <w:kern w:val="2"/>
          <w:szCs w:val="22"/>
        </w:rPr>
        <w:t xml:space="preserve">s </w:t>
      </w:r>
      <w:r w:rsidR="00467944" w:rsidRPr="00E44579">
        <w:rPr>
          <w:rFonts w:eastAsiaTheme="minorHAnsi"/>
          <w:kern w:val="2"/>
          <w:szCs w:val="22"/>
        </w:rPr>
        <w:t>‘</w:t>
      </w:r>
      <w:r w:rsidR="00830FCA" w:rsidRPr="00E44579">
        <w:rPr>
          <w:rFonts w:eastAsiaTheme="minorHAnsi"/>
          <w:kern w:val="2"/>
          <w:szCs w:val="22"/>
        </w:rPr>
        <w:t>iconic</w:t>
      </w:r>
      <w:r w:rsidR="00467944" w:rsidRPr="00E44579">
        <w:rPr>
          <w:rFonts w:eastAsiaTheme="minorHAnsi"/>
          <w:kern w:val="2"/>
          <w:szCs w:val="22"/>
        </w:rPr>
        <w:t>’</w:t>
      </w:r>
      <w:r w:rsidR="00830FCA" w:rsidRPr="00E44579">
        <w:rPr>
          <w:rFonts w:eastAsiaTheme="minorHAnsi"/>
          <w:kern w:val="2"/>
          <w:szCs w:val="22"/>
        </w:rPr>
        <w:t xml:space="preserve"> travel trunk was also the focus of a special project called </w:t>
      </w:r>
      <w:r w:rsidR="00467944" w:rsidRPr="00E44579">
        <w:rPr>
          <w:rFonts w:eastAsiaTheme="minorHAnsi"/>
          <w:kern w:val="2"/>
          <w:szCs w:val="22"/>
        </w:rPr>
        <w:t>‘</w:t>
      </w:r>
      <w:r w:rsidR="00830FCA" w:rsidRPr="00E44579">
        <w:rPr>
          <w:rFonts w:eastAsiaTheme="minorHAnsi"/>
          <w:kern w:val="2"/>
          <w:szCs w:val="22"/>
        </w:rPr>
        <w:t>Cabinet of Curiosities</w:t>
      </w:r>
      <w:r w:rsidR="00467944" w:rsidRPr="00E44579">
        <w:rPr>
          <w:rFonts w:eastAsiaTheme="minorHAnsi"/>
          <w:kern w:val="2"/>
          <w:szCs w:val="22"/>
        </w:rPr>
        <w:t>’</w:t>
      </w:r>
      <w:r w:rsidR="003A105E" w:rsidRPr="00E44579">
        <w:rPr>
          <w:rFonts w:eastAsiaTheme="minorHAnsi"/>
          <w:kern w:val="2"/>
          <w:szCs w:val="22"/>
        </w:rPr>
        <w:t>;</w:t>
      </w:r>
      <w:r w:rsidR="00830FCA" w:rsidRPr="00E44579">
        <w:rPr>
          <w:rFonts w:eastAsiaTheme="minorHAnsi"/>
          <w:kern w:val="2"/>
          <w:szCs w:val="22"/>
        </w:rPr>
        <w:t xml:space="preserve"> in addition, the opponent exhibited a new nomadic architecture, a light, organic metal structure</w:t>
      </w:r>
      <w:r w:rsidR="002C3B2E" w:rsidRPr="00E44579">
        <w:rPr>
          <w:rFonts w:eastAsiaTheme="minorHAnsi"/>
          <w:kern w:val="2"/>
          <w:szCs w:val="22"/>
        </w:rPr>
        <w:t>.</w:t>
      </w:r>
    </w:p>
    <w:p w14:paraId="6BF8AD40" w14:textId="77777777" w:rsidR="002C604F" w:rsidRPr="00E44579" w:rsidRDefault="002C604F" w:rsidP="003A105E">
      <w:pPr>
        <w:rPr>
          <w:rFonts w:eastAsiaTheme="minorHAnsi"/>
          <w:kern w:val="2"/>
          <w:szCs w:val="22"/>
        </w:rPr>
      </w:pPr>
    </w:p>
    <w:p w14:paraId="43389466" w14:textId="536A84F7" w:rsidR="002C3B2E"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830FCA" w:rsidRPr="00E44579">
        <w:rPr>
          <w:rFonts w:eastAsiaTheme="minorHAnsi"/>
          <w:kern w:val="2"/>
          <w:szCs w:val="22"/>
        </w:rPr>
        <w:t xml:space="preserve">entitled </w:t>
      </w:r>
      <w:r w:rsidR="00467944" w:rsidRPr="00E44579">
        <w:rPr>
          <w:rFonts w:eastAsiaTheme="minorHAnsi"/>
          <w:kern w:val="2"/>
          <w:szCs w:val="22"/>
        </w:rPr>
        <w:t>‘</w:t>
      </w:r>
      <w:r w:rsidR="00830FCA" w:rsidRPr="00E44579">
        <w:rPr>
          <w:rFonts w:eastAsiaTheme="minorHAnsi"/>
          <w:kern w:val="2"/>
          <w:szCs w:val="22"/>
        </w:rPr>
        <w:t>Louis Vuitton</w:t>
      </w:r>
      <w:r w:rsidR="00A47365" w:rsidRPr="00E44579">
        <w:rPr>
          <w:rFonts w:eastAsiaTheme="minorHAnsi"/>
          <w:kern w:val="2"/>
          <w:szCs w:val="22"/>
        </w:rPr>
        <w:t xml:space="preserve"> –</w:t>
      </w:r>
      <w:r w:rsidR="00830FCA" w:rsidRPr="00E44579">
        <w:rPr>
          <w:rFonts w:eastAsiaTheme="minorHAnsi"/>
          <w:kern w:val="2"/>
          <w:szCs w:val="22"/>
        </w:rPr>
        <w:t xml:space="preserve"> Success Factors Of The Top Luxury Brand</w:t>
      </w:r>
      <w:r w:rsidR="00467944" w:rsidRPr="00E44579">
        <w:rPr>
          <w:rFonts w:eastAsiaTheme="minorHAnsi"/>
          <w:kern w:val="2"/>
          <w:szCs w:val="22"/>
        </w:rPr>
        <w:t>’</w:t>
      </w:r>
      <w:r w:rsidR="003A105E" w:rsidRPr="00E44579">
        <w:rPr>
          <w:rFonts w:eastAsiaTheme="minorHAnsi"/>
          <w:kern w:val="2"/>
          <w:szCs w:val="22"/>
        </w:rPr>
        <w:t>,</w:t>
      </w:r>
      <w:r w:rsidR="00830FCA" w:rsidRPr="00E44579">
        <w:rPr>
          <w:rFonts w:eastAsiaTheme="minorHAnsi"/>
          <w:kern w:val="2"/>
          <w:szCs w:val="22"/>
        </w:rPr>
        <w:t xml:space="preserve"> published on the website </w:t>
      </w:r>
      <w:r w:rsidR="00467944" w:rsidRPr="00E44579">
        <w:rPr>
          <w:rFonts w:eastAsiaTheme="minorHAnsi"/>
          <w:kern w:val="2"/>
          <w:szCs w:val="22"/>
        </w:rPr>
        <w:t>https://thebrandhopper.com</w:t>
      </w:r>
      <w:r w:rsidR="00830FCA" w:rsidRPr="00E44579">
        <w:rPr>
          <w:rFonts w:eastAsiaTheme="minorHAnsi"/>
          <w:kern w:val="2"/>
          <w:szCs w:val="22"/>
        </w:rPr>
        <w:t xml:space="preserve"> and dated </w:t>
      </w:r>
      <w:r w:rsidR="00467944" w:rsidRPr="00E44579">
        <w:rPr>
          <w:rFonts w:eastAsiaTheme="minorHAnsi"/>
          <w:kern w:val="2"/>
          <w:szCs w:val="22"/>
        </w:rPr>
        <w:t>25/12/2020</w:t>
      </w:r>
      <w:r w:rsidR="00830FCA" w:rsidRPr="00E44579">
        <w:rPr>
          <w:rFonts w:eastAsiaTheme="minorHAnsi"/>
          <w:kern w:val="2"/>
          <w:szCs w:val="22"/>
        </w:rPr>
        <w:t xml:space="preserve">. According to the article, the opponent is </w:t>
      </w:r>
      <w:r w:rsidR="00467944" w:rsidRPr="00E44579">
        <w:rPr>
          <w:rFonts w:eastAsiaTheme="minorHAnsi"/>
          <w:kern w:val="2"/>
          <w:szCs w:val="22"/>
        </w:rPr>
        <w:t>‘</w:t>
      </w:r>
      <w:r w:rsidR="00830FCA" w:rsidRPr="00E44579">
        <w:rPr>
          <w:rFonts w:eastAsiaTheme="minorHAnsi"/>
          <w:kern w:val="2"/>
          <w:szCs w:val="22"/>
        </w:rPr>
        <w:t>a French fashion house founded in 1854 by the famous designer, Louis Vuitton. The founder</w:t>
      </w:r>
      <w:r w:rsidR="00467944" w:rsidRPr="00E44579">
        <w:rPr>
          <w:rFonts w:eastAsiaTheme="minorHAnsi"/>
          <w:kern w:val="2"/>
          <w:szCs w:val="22"/>
        </w:rPr>
        <w:t>’</w:t>
      </w:r>
      <w:r w:rsidR="00830FCA" w:rsidRPr="00E44579">
        <w:rPr>
          <w:rFonts w:eastAsiaTheme="minorHAnsi"/>
          <w:kern w:val="2"/>
          <w:szCs w:val="22"/>
        </w:rPr>
        <w:t>s initials are on most of the brand</w:t>
      </w:r>
      <w:r w:rsidR="00467944" w:rsidRPr="00E44579">
        <w:rPr>
          <w:rFonts w:eastAsiaTheme="minorHAnsi"/>
          <w:kern w:val="2"/>
          <w:szCs w:val="22"/>
        </w:rPr>
        <w:t>’</w:t>
      </w:r>
      <w:r w:rsidR="00830FCA" w:rsidRPr="00E44579">
        <w:rPr>
          <w:rFonts w:eastAsiaTheme="minorHAnsi"/>
          <w:kern w:val="2"/>
          <w:szCs w:val="22"/>
        </w:rPr>
        <w:t>s products from clothing, footwear, watches, leather goods, jewelry, accessories, and sunglasses.</w:t>
      </w:r>
      <w:r w:rsidR="00467944" w:rsidRPr="00E44579">
        <w:rPr>
          <w:rFonts w:eastAsiaTheme="minorHAnsi"/>
          <w:kern w:val="2"/>
          <w:szCs w:val="22"/>
        </w:rPr>
        <w:t>’</w:t>
      </w:r>
      <w:r w:rsidR="00830FCA" w:rsidRPr="00E44579">
        <w:rPr>
          <w:rFonts w:eastAsiaTheme="minorHAnsi"/>
          <w:kern w:val="2"/>
          <w:szCs w:val="22"/>
        </w:rPr>
        <w:t xml:space="preserve"> The article </w:t>
      </w:r>
      <w:r w:rsidR="002C604F" w:rsidRPr="00E44579">
        <w:rPr>
          <w:rFonts w:eastAsiaTheme="minorHAnsi"/>
          <w:kern w:val="2"/>
          <w:szCs w:val="22"/>
        </w:rPr>
        <w:t>claims</w:t>
      </w:r>
      <w:r w:rsidR="00830FCA" w:rsidRPr="00E44579">
        <w:rPr>
          <w:rFonts w:eastAsiaTheme="minorHAnsi"/>
          <w:kern w:val="2"/>
          <w:szCs w:val="22"/>
        </w:rPr>
        <w:t xml:space="preserve"> </w:t>
      </w:r>
      <w:r w:rsidR="00467944" w:rsidRPr="00E44579">
        <w:rPr>
          <w:rFonts w:eastAsiaTheme="minorHAnsi"/>
          <w:kern w:val="2"/>
          <w:szCs w:val="22"/>
        </w:rPr>
        <w:t>‘</w:t>
      </w:r>
      <w:r w:rsidR="00830FCA" w:rsidRPr="00E44579">
        <w:rPr>
          <w:rFonts w:eastAsiaTheme="minorHAnsi"/>
          <w:kern w:val="2"/>
          <w:szCs w:val="22"/>
        </w:rPr>
        <w:t>Louis Vuitton</w:t>
      </w:r>
      <w:r w:rsidR="00467944" w:rsidRPr="00E44579">
        <w:rPr>
          <w:rFonts w:eastAsiaTheme="minorHAnsi"/>
          <w:kern w:val="2"/>
          <w:szCs w:val="22"/>
        </w:rPr>
        <w:t>’</w:t>
      </w:r>
      <w:r w:rsidR="002C604F" w:rsidRPr="00E44579">
        <w:rPr>
          <w:rFonts w:eastAsiaTheme="minorHAnsi"/>
          <w:kern w:val="2"/>
          <w:szCs w:val="22"/>
        </w:rPr>
        <w:t xml:space="preserve"> to be </w:t>
      </w:r>
      <w:r w:rsidR="00467944" w:rsidRPr="00E44579">
        <w:rPr>
          <w:rFonts w:eastAsiaTheme="minorHAnsi"/>
          <w:kern w:val="2"/>
          <w:szCs w:val="22"/>
        </w:rPr>
        <w:t>‘</w:t>
      </w:r>
      <w:r w:rsidR="00830FCA" w:rsidRPr="00E44579">
        <w:rPr>
          <w:rFonts w:eastAsiaTheme="minorHAnsi"/>
          <w:kern w:val="2"/>
          <w:szCs w:val="22"/>
        </w:rPr>
        <w:t>one of the world</w:t>
      </w:r>
      <w:r w:rsidR="00467944" w:rsidRPr="00E44579">
        <w:rPr>
          <w:rFonts w:eastAsiaTheme="minorHAnsi"/>
          <w:kern w:val="2"/>
          <w:szCs w:val="22"/>
        </w:rPr>
        <w:t>’</w:t>
      </w:r>
      <w:r w:rsidR="00830FCA" w:rsidRPr="00E44579">
        <w:rPr>
          <w:rFonts w:eastAsiaTheme="minorHAnsi"/>
          <w:kern w:val="2"/>
          <w:szCs w:val="22"/>
        </w:rPr>
        <w:t>s</w:t>
      </w:r>
      <w:r w:rsidR="002C604F" w:rsidRPr="00E44579">
        <w:rPr>
          <w:rFonts w:eastAsiaTheme="minorHAnsi"/>
          <w:kern w:val="2"/>
          <w:szCs w:val="22"/>
        </w:rPr>
        <w:t xml:space="preserve"> l</w:t>
      </w:r>
      <w:r w:rsidR="00830FCA" w:rsidRPr="00E44579">
        <w:rPr>
          <w:rFonts w:eastAsiaTheme="minorHAnsi"/>
          <w:kern w:val="2"/>
          <w:szCs w:val="22"/>
        </w:rPr>
        <w:t xml:space="preserve">argest </w:t>
      </w:r>
      <w:r w:rsidR="002C604F" w:rsidRPr="00E44579">
        <w:rPr>
          <w:rFonts w:eastAsiaTheme="minorHAnsi"/>
          <w:kern w:val="2"/>
          <w:szCs w:val="22"/>
        </w:rPr>
        <w:t>f</w:t>
      </w:r>
      <w:r w:rsidR="00830FCA" w:rsidRPr="00E44579">
        <w:rPr>
          <w:rFonts w:eastAsiaTheme="minorHAnsi"/>
          <w:kern w:val="2"/>
          <w:szCs w:val="22"/>
        </w:rPr>
        <w:t>ashion houses</w:t>
      </w:r>
      <w:r w:rsidR="00467944" w:rsidRPr="00E44579">
        <w:rPr>
          <w:rFonts w:eastAsiaTheme="minorHAnsi"/>
          <w:kern w:val="2"/>
          <w:szCs w:val="22"/>
        </w:rPr>
        <w:t>’</w:t>
      </w:r>
      <w:r w:rsidR="002C604F" w:rsidRPr="00E44579">
        <w:rPr>
          <w:rFonts w:eastAsiaTheme="minorHAnsi"/>
          <w:kern w:val="2"/>
          <w:szCs w:val="22"/>
        </w:rPr>
        <w:t xml:space="preserve">. It further states that </w:t>
      </w:r>
      <w:r w:rsidR="00467944" w:rsidRPr="00E44579">
        <w:rPr>
          <w:rFonts w:eastAsiaTheme="minorHAnsi"/>
          <w:kern w:val="2"/>
          <w:szCs w:val="22"/>
        </w:rPr>
        <w:t>‘</w:t>
      </w:r>
      <w:r w:rsidR="002C604F" w:rsidRPr="00E44579">
        <w:rPr>
          <w:rFonts w:eastAsiaTheme="minorHAnsi"/>
          <w:kern w:val="2"/>
          <w:szCs w:val="22"/>
        </w:rPr>
        <w:t xml:space="preserve">the Louis Vuitton brand and the LV monogram are one of the most valuable </w:t>
      </w:r>
      <w:r w:rsidR="00467944" w:rsidRPr="00E44579">
        <w:rPr>
          <w:rFonts w:eastAsiaTheme="minorHAnsi"/>
          <w:kern w:val="2"/>
          <w:szCs w:val="22"/>
        </w:rPr>
        <w:t>trade mark</w:t>
      </w:r>
      <w:r w:rsidR="002C604F" w:rsidRPr="00E44579">
        <w:rPr>
          <w:rFonts w:eastAsiaTheme="minorHAnsi"/>
          <w:kern w:val="2"/>
          <w:szCs w:val="22"/>
        </w:rPr>
        <w:t>s in the world</w:t>
      </w:r>
      <w:r w:rsidR="00467944" w:rsidRPr="00E44579">
        <w:rPr>
          <w:rFonts w:eastAsiaTheme="minorHAnsi"/>
          <w:kern w:val="2"/>
          <w:szCs w:val="22"/>
        </w:rPr>
        <w:t>’</w:t>
      </w:r>
      <w:r w:rsidR="002C604F" w:rsidRPr="00E44579">
        <w:rPr>
          <w:rFonts w:eastAsiaTheme="minorHAnsi"/>
          <w:kern w:val="2"/>
          <w:szCs w:val="22"/>
        </w:rPr>
        <w:t xml:space="preserve"> and that</w:t>
      </w:r>
      <w:r w:rsidR="002C604F" w:rsidRPr="00E44579">
        <w:t xml:space="preserve"> </w:t>
      </w:r>
      <w:r w:rsidR="00467944" w:rsidRPr="00E44579">
        <w:t>‘</w:t>
      </w:r>
      <w:r w:rsidR="002C604F" w:rsidRPr="00E44579">
        <w:rPr>
          <w:rFonts w:eastAsiaTheme="minorHAnsi"/>
          <w:kern w:val="2"/>
          <w:szCs w:val="22"/>
        </w:rPr>
        <w:t>LV is a premium luxury brand</w:t>
      </w:r>
      <w:r w:rsidR="00467944" w:rsidRPr="00E44579">
        <w:rPr>
          <w:rFonts w:eastAsiaTheme="minorHAnsi"/>
          <w:kern w:val="2"/>
          <w:szCs w:val="22"/>
        </w:rPr>
        <w:t>’</w:t>
      </w:r>
      <w:r w:rsidR="002C604F" w:rsidRPr="00E44579">
        <w:rPr>
          <w:rFonts w:eastAsiaTheme="minorHAnsi"/>
          <w:kern w:val="2"/>
          <w:szCs w:val="22"/>
        </w:rPr>
        <w:t xml:space="preserve"> focusing its high-priced products only on the luxury market. The opponent</w:t>
      </w:r>
      <w:r w:rsidR="00467944" w:rsidRPr="00E44579">
        <w:rPr>
          <w:rFonts w:eastAsiaTheme="minorHAnsi"/>
          <w:kern w:val="2"/>
          <w:szCs w:val="22"/>
        </w:rPr>
        <w:t>’</w:t>
      </w:r>
      <w:r w:rsidR="002C604F" w:rsidRPr="00E44579">
        <w:rPr>
          <w:rFonts w:eastAsiaTheme="minorHAnsi"/>
          <w:kern w:val="2"/>
          <w:szCs w:val="22"/>
        </w:rPr>
        <w:t>s history, marketing strategies and collaboration with famous artists are also</w:t>
      </w:r>
      <w:r w:rsidR="000966C7" w:rsidRPr="00E44579">
        <w:rPr>
          <w:rFonts w:eastAsiaTheme="minorHAnsi"/>
          <w:kern w:val="2"/>
          <w:szCs w:val="22"/>
        </w:rPr>
        <w:t xml:space="preserve"> referred to in the article.</w:t>
      </w:r>
    </w:p>
    <w:p w14:paraId="36F60D7E" w14:textId="77777777" w:rsidR="00696117" w:rsidRPr="00E44579" w:rsidRDefault="00696117" w:rsidP="003A105E">
      <w:pPr>
        <w:rPr>
          <w:rFonts w:eastAsiaTheme="minorHAnsi"/>
          <w:kern w:val="2"/>
          <w:szCs w:val="22"/>
        </w:rPr>
      </w:pPr>
    </w:p>
    <w:p w14:paraId="15F64B16" w14:textId="613DCEF2" w:rsidR="009A6685" w:rsidRPr="00E44579" w:rsidRDefault="00E44579" w:rsidP="00E44579">
      <w:pPr>
        <w:keepNext/>
        <w:ind w:left="567" w:hanging="567"/>
        <w:rPr>
          <w:rFonts w:eastAsiaTheme="minorHAnsi"/>
          <w:kern w:val="2"/>
          <w:szCs w:val="22"/>
        </w:rPr>
      </w:pPr>
      <w:r w:rsidRPr="00E44579">
        <w:rPr>
          <w:rFonts w:ascii="Symbol" w:eastAsiaTheme="minorHAnsi" w:hAnsi="Symbol"/>
          <w:kern w:val="2"/>
          <w:szCs w:val="22"/>
        </w:rPr>
        <w:t></w:t>
      </w:r>
      <w:r w:rsidRPr="00E44579">
        <w:rPr>
          <w:rFonts w:ascii="Symbol" w:eastAsiaTheme="minorHAnsi" w:hAnsi="Symbol"/>
          <w:kern w:val="2"/>
          <w:szCs w:val="22"/>
        </w:rPr>
        <w:tab/>
      </w:r>
      <w:r w:rsidR="009A6685" w:rsidRPr="00E44579">
        <w:rPr>
          <w:rFonts w:eastAsiaTheme="minorHAnsi"/>
          <w:b/>
          <w:bCs/>
          <w:kern w:val="2"/>
          <w:szCs w:val="22"/>
        </w:rPr>
        <w:t>Annex 2</w:t>
      </w:r>
      <w:r w:rsidR="009A6685" w:rsidRPr="00E44579">
        <w:rPr>
          <w:rFonts w:eastAsiaTheme="minorHAnsi"/>
          <w:kern w:val="2"/>
          <w:szCs w:val="22"/>
        </w:rPr>
        <w:t>:</w:t>
      </w:r>
    </w:p>
    <w:p w14:paraId="6DCBB556" w14:textId="77777777" w:rsidR="000A7EFD" w:rsidRPr="00E44579" w:rsidRDefault="000A7EFD" w:rsidP="003A105E">
      <w:pPr>
        <w:keepNext/>
        <w:rPr>
          <w:rFonts w:eastAsiaTheme="minorHAnsi"/>
          <w:kern w:val="2"/>
          <w:szCs w:val="22"/>
        </w:rPr>
      </w:pPr>
    </w:p>
    <w:p w14:paraId="6E6A68C6" w14:textId="0B1AD372" w:rsidR="00435A12"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435A12" w:rsidRPr="00E44579">
        <w:t>c</w:t>
      </w:r>
      <w:r w:rsidR="00435A12" w:rsidRPr="00E44579">
        <w:rPr>
          <w:rFonts w:eastAsiaTheme="minorHAnsi"/>
          <w:kern w:val="2"/>
          <w:szCs w:val="22"/>
        </w:rPr>
        <w:t xml:space="preserve">opies of excerpts from </w:t>
      </w:r>
      <w:r w:rsidR="00435A12" w:rsidRPr="00E44579">
        <w:rPr>
          <w:rFonts w:eastAsiaTheme="minorHAnsi"/>
          <w:i/>
          <w:iCs/>
          <w:kern w:val="2"/>
          <w:szCs w:val="22"/>
        </w:rPr>
        <w:t xml:space="preserve">BRANDZ Top 100 Most Powerful Brands </w:t>
      </w:r>
      <w:r w:rsidR="00435A12" w:rsidRPr="00E44579">
        <w:rPr>
          <w:rFonts w:eastAsiaTheme="minorHAnsi"/>
          <w:kern w:val="2"/>
          <w:szCs w:val="22"/>
        </w:rPr>
        <w:t>for 2006-2008</w:t>
      </w:r>
      <w:r w:rsidR="009741D5" w:rsidRPr="00E44579">
        <w:rPr>
          <w:rFonts w:eastAsiaTheme="minorHAnsi"/>
          <w:kern w:val="2"/>
          <w:szCs w:val="22"/>
        </w:rPr>
        <w:t xml:space="preserve"> and </w:t>
      </w:r>
      <w:r w:rsidR="00435A12" w:rsidRPr="00E44579">
        <w:rPr>
          <w:i/>
          <w:szCs w:val="22"/>
          <w:lang w:eastAsia="en-IE"/>
        </w:rPr>
        <w:t>BRANDZ Top 100 Most Valuable Global Brands</w:t>
      </w:r>
      <w:r w:rsidR="00435A12" w:rsidRPr="00E44579">
        <w:rPr>
          <w:szCs w:val="22"/>
          <w:lang w:eastAsia="en-IE"/>
        </w:rPr>
        <w:t xml:space="preserve"> </w:t>
      </w:r>
      <w:r w:rsidR="00435A12" w:rsidRPr="00E44579">
        <w:rPr>
          <w:rFonts w:eastAsiaTheme="minorHAnsi"/>
          <w:kern w:val="2"/>
          <w:szCs w:val="22"/>
        </w:rPr>
        <w:t>for 2009-20</w:t>
      </w:r>
      <w:r w:rsidR="009741D5" w:rsidRPr="00E44579">
        <w:rPr>
          <w:rFonts w:eastAsiaTheme="minorHAnsi"/>
          <w:kern w:val="2"/>
          <w:szCs w:val="22"/>
        </w:rPr>
        <w:t>12</w:t>
      </w:r>
      <w:r w:rsidR="00435A12" w:rsidRPr="00E44579">
        <w:rPr>
          <w:rFonts w:eastAsiaTheme="minorHAnsi"/>
          <w:kern w:val="2"/>
          <w:szCs w:val="22"/>
        </w:rPr>
        <w:t xml:space="preserve">. The evidence shows the rankings for </w:t>
      </w:r>
      <w:r w:rsidR="00D10821" w:rsidRPr="00E44579">
        <w:rPr>
          <w:rFonts w:eastAsiaTheme="minorHAnsi"/>
          <w:kern w:val="2"/>
          <w:szCs w:val="22"/>
        </w:rPr>
        <w:t xml:space="preserve">the </w:t>
      </w:r>
      <w:r w:rsidR="00467944" w:rsidRPr="00E44579">
        <w:rPr>
          <w:rFonts w:eastAsiaTheme="minorHAnsi"/>
          <w:kern w:val="2"/>
          <w:szCs w:val="22"/>
        </w:rPr>
        <w:t>‘</w:t>
      </w:r>
      <w:r w:rsidR="00435A12" w:rsidRPr="00E44579">
        <w:rPr>
          <w:rFonts w:eastAsiaTheme="minorHAnsi"/>
          <w:kern w:val="2"/>
          <w:szCs w:val="22"/>
        </w:rPr>
        <w:t>Louis Vuitton</w:t>
      </w:r>
      <w:r w:rsidR="00467944" w:rsidRPr="00E44579">
        <w:rPr>
          <w:rFonts w:eastAsiaTheme="minorHAnsi"/>
          <w:kern w:val="2"/>
          <w:szCs w:val="22"/>
        </w:rPr>
        <w:t>’</w:t>
      </w:r>
      <w:r w:rsidR="00435A12" w:rsidRPr="00E44579">
        <w:rPr>
          <w:rFonts w:eastAsiaTheme="minorHAnsi"/>
          <w:kern w:val="2"/>
          <w:szCs w:val="22"/>
        </w:rPr>
        <w:t xml:space="preserve"> and/or </w:t>
      </w:r>
      <w:r w:rsidR="00435A12" w:rsidRPr="00E44579">
        <w:rPr>
          <w:noProof/>
          <w:lang w:eastAsia="en-IE"/>
        </w:rPr>
        <w:drawing>
          <wp:inline distT="0" distB="0" distL="0" distR="0" wp14:anchorId="034273E9" wp14:editId="27656E6A">
            <wp:extent cx="267505" cy="23265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435A12" w:rsidRPr="00E44579">
        <w:rPr>
          <w:rFonts w:eastAsiaTheme="minorHAnsi"/>
          <w:kern w:val="2"/>
          <w:szCs w:val="22"/>
        </w:rPr>
        <w:t xml:space="preserve"> brands respectively.</w:t>
      </w:r>
    </w:p>
    <w:p w14:paraId="552785B3" w14:textId="77777777" w:rsidR="00B92378" w:rsidRPr="00E44579" w:rsidRDefault="00B92378" w:rsidP="003A105E">
      <w:pPr>
        <w:rPr>
          <w:rFonts w:eastAsiaTheme="minorHAnsi"/>
          <w:kern w:val="2"/>
          <w:szCs w:val="22"/>
        </w:rPr>
      </w:pPr>
    </w:p>
    <w:p w14:paraId="0BBC22C9" w14:textId="62C4407F" w:rsidR="009A6685" w:rsidRPr="00E44579" w:rsidRDefault="009A6685" w:rsidP="003A105E">
      <w:pPr>
        <w:pStyle w:val="Paragraphedeliste"/>
        <w:ind w:left="1134"/>
        <w:rPr>
          <w:rFonts w:eastAsiaTheme="minorHAnsi"/>
          <w:kern w:val="2"/>
          <w:szCs w:val="22"/>
        </w:rPr>
      </w:pPr>
      <w:r w:rsidRPr="00E44579">
        <w:rPr>
          <w:rFonts w:eastAsiaTheme="minorHAnsi"/>
          <w:kern w:val="2"/>
          <w:szCs w:val="22"/>
        </w:rPr>
        <w:t xml:space="preserve">The </w:t>
      </w:r>
      <w:r w:rsidR="000A7EFD" w:rsidRPr="00E44579">
        <w:rPr>
          <w:i/>
          <w:szCs w:val="22"/>
          <w:lang w:eastAsia="en-IE"/>
        </w:rPr>
        <w:t>BRANDZ Top 100 Most Valuable Global Brands</w:t>
      </w:r>
      <w:r w:rsidR="000A7EFD" w:rsidRPr="00E44579">
        <w:rPr>
          <w:szCs w:val="22"/>
          <w:lang w:eastAsia="en-IE"/>
        </w:rPr>
        <w:t xml:space="preserve"> </w:t>
      </w:r>
      <w:r w:rsidR="000A7EFD" w:rsidRPr="00E44579">
        <w:rPr>
          <w:rFonts w:eastAsiaTheme="minorHAnsi"/>
          <w:i/>
          <w:iCs/>
          <w:kern w:val="2"/>
          <w:szCs w:val="22"/>
        </w:rPr>
        <w:t>2009</w:t>
      </w:r>
      <w:r w:rsidR="000A7EFD" w:rsidRPr="00E44579">
        <w:rPr>
          <w:rFonts w:eastAsiaTheme="minorHAnsi"/>
          <w:kern w:val="2"/>
          <w:szCs w:val="22"/>
        </w:rPr>
        <w:t xml:space="preserve"> </w:t>
      </w:r>
      <w:r w:rsidR="00B92378" w:rsidRPr="00E44579">
        <w:rPr>
          <w:rFonts w:eastAsiaTheme="minorHAnsi"/>
          <w:kern w:val="2"/>
          <w:szCs w:val="22"/>
        </w:rPr>
        <w:t xml:space="preserve">study </w:t>
      </w:r>
      <w:r w:rsidRPr="00E44579">
        <w:rPr>
          <w:rFonts w:eastAsiaTheme="minorHAnsi"/>
          <w:kern w:val="2"/>
          <w:szCs w:val="22"/>
        </w:rPr>
        <w:t xml:space="preserve">ranks Louis Vuitton as brand no 1 </w:t>
      </w:r>
      <w:r w:rsidR="003A105E" w:rsidRPr="00E44579">
        <w:rPr>
          <w:rFonts w:eastAsiaTheme="minorHAnsi"/>
          <w:kern w:val="2"/>
          <w:szCs w:val="22"/>
        </w:rPr>
        <w:t>among</w:t>
      </w:r>
      <w:r w:rsidRPr="00E44579">
        <w:rPr>
          <w:rFonts w:eastAsiaTheme="minorHAnsi"/>
          <w:kern w:val="2"/>
          <w:szCs w:val="22"/>
        </w:rPr>
        <w:t xml:space="preserve"> luxury brands</w:t>
      </w:r>
      <w:r w:rsidR="003A105E" w:rsidRPr="00E44579">
        <w:rPr>
          <w:rFonts w:eastAsiaTheme="minorHAnsi"/>
          <w:kern w:val="2"/>
          <w:szCs w:val="22"/>
        </w:rPr>
        <w:t>,</w:t>
      </w:r>
      <w:r w:rsidRPr="00E44579">
        <w:rPr>
          <w:rFonts w:eastAsiaTheme="minorHAnsi"/>
          <w:kern w:val="2"/>
          <w:szCs w:val="22"/>
        </w:rPr>
        <w:t xml:space="preserve"> with a brand value of USD 19.4 billion</w:t>
      </w:r>
      <w:r w:rsidR="003A105E" w:rsidRPr="00E44579">
        <w:rPr>
          <w:rFonts w:eastAsiaTheme="minorHAnsi"/>
          <w:kern w:val="2"/>
          <w:szCs w:val="22"/>
        </w:rPr>
        <w:t>,</w:t>
      </w:r>
      <w:r w:rsidRPr="00E44579">
        <w:rPr>
          <w:rFonts w:eastAsiaTheme="minorHAnsi"/>
          <w:kern w:val="2"/>
          <w:szCs w:val="22"/>
        </w:rPr>
        <w:t xml:space="preserve"> and refers to it as </w:t>
      </w:r>
      <w:r w:rsidR="00467944" w:rsidRPr="00E44579">
        <w:rPr>
          <w:rFonts w:eastAsiaTheme="minorHAnsi"/>
          <w:kern w:val="2"/>
          <w:szCs w:val="22"/>
        </w:rPr>
        <w:t>‘</w:t>
      </w:r>
      <w:r w:rsidRPr="00E44579">
        <w:rPr>
          <w:rFonts w:eastAsiaTheme="minorHAnsi"/>
          <w:kern w:val="2"/>
          <w:szCs w:val="22"/>
        </w:rPr>
        <w:t>the most ubiquitous luxury brand</w:t>
      </w:r>
      <w:r w:rsidR="00467944" w:rsidRPr="00E44579">
        <w:rPr>
          <w:rFonts w:eastAsiaTheme="minorHAnsi"/>
          <w:kern w:val="2"/>
          <w:szCs w:val="22"/>
        </w:rPr>
        <w:t>’</w:t>
      </w:r>
      <w:r w:rsidRPr="00E44579">
        <w:rPr>
          <w:rFonts w:eastAsiaTheme="minorHAnsi"/>
          <w:kern w:val="2"/>
          <w:szCs w:val="22"/>
        </w:rPr>
        <w:t>. It further state</w:t>
      </w:r>
      <w:r w:rsidR="003A105E" w:rsidRPr="00E44579">
        <w:rPr>
          <w:rFonts w:eastAsiaTheme="minorHAnsi"/>
          <w:kern w:val="2"/>
          <w:szCs w:val="22"/>
        </w:rPr>
        <w:t>s</w:t>
      </w:r>
      <w:r w:rsidRPr="00E44579">
        <w:rPr>
          <w:rFonts w:eastAsiaTheme="minorHAnsi"/>
          <w:kern w:val="2"/>
          <w:szCs w:val="22"/>
        </w:rPr>
        <w:t xml:space="preserve"> that </w:t>
      </w:r>
      <w:r w:rsidR="00467944" w:rsidRPr="00E44579">
        <w:rPr>
          <w:rFonts w:eastAsiaTheme="minorHAnsi"/>
          <w:kern w:val="2"/>
          <w:szCs w:val="22"/>
        </w:rPr>
        <w:t>‘</w:t>
      </w:r>
      <w:r w:rsidRPr="00E44579">
        <w:rPr>
          <w:rFonts w:eastAsiaTheme="minorHAnsi"/>
          <w:kern w:val="2"/>
          <w:szCs w:val="22"/>
        </w:rPr>
        <w:t>after many years of high growth, with exciting and avant-garde designs and advertising, in 2008 Louis Vuitton went back to its heritage with the launch of the Journey campaign, featuring celebrities, such as Keith Richards and Sean Connery. The idea of the campaign is a celebration of Louis Vuitton</w:t>
      </w:r>
      <w:r w:rsidR="00467944" w:rsidRPr="00E44579">
        <w:rPr>
          <w:rFonts w:eastAsiaTheme="minorHAnsi"/>
          <w:kern w:val="2"/>
          <w:szCs w:val="22"/>
        </w:rPr>
        <w:t>’</w:t>
      </w:r>
      <w:r w:rsidRPr="00E44579">
        <w:rPr>
          <w:rFonts w:eastAsiaTheme="minorHAnsi"/>
          <w:kern w:val="2"/>
          <w:szCs w:val="22"/>
        </w:rPr>
        <w:t>s origins: travel and discovery, but also an invitation for consumers to live their lives as a journey. This was a masterstroke in the current times. People are looking for brands they can trust, that have stood the test of time and that they perceive to provide value. Louis Vuitton</w:t>
      </w:r>
      <w:r w:rsidR="00467944" w:rsidRPr="00E44579">
        <w:rPr>
          <w:rFonts w:eastAsiaTheme="minorHAnsi"/>
          <w:kern w:val="2"/>
          <w:szCs w:val="22"/>
        </w:rPr>
        <w:t>’</w:t>
      </w:r>
      <w:r w:rsidRPr="00E44579">
        <w:rPr>
          <w:rFonts w:eastAsiaTheme="minorHAnsi"/>
          <w:kern w:val="2"/>
          <w:szCs w:val="22"/>
        </w:rPr>
        <w:t>s classic quality and timeless style play straight into this trend</w:t>
      </w:r>
      <w:r w:rsidR="00467944" w:rsidRPr="00E44579">
        <w:rPr>
          <w:rFonts w:eastAsiaTheme="minorHAnsi"/>
          <w:kern w:val="2"/>
          <w:szCs w:val="22"/>
        </w:rPr>
        <w:t>’</w:t>
      </w:r>
      <w:r w:rsidRPr="00E44579">
        <w:rPr>
          <w:rFonts w:eastAsiaTheme="minorHAnsi"/>
          <w:kern w:val="2"/>
          <w:szCs w:val="22"/>
        </w:rPr>
        <w:t>.</w:t>
      </w:r>
    </w:p>
    <w:p w14:paraId="4DBF206A" w14:textId="77777777" w:rsidR="009A6685" w:rsidRPr="00E44579" w:rsidRDefault="009A6685" w:rsidP="003A105E">
      <w:pPr>
        <w:rPr>
          <w:rFonts w:eastAsiaTheme="minorHAnsi"/>
          <w:kern w:val="2"/>
          <w:szCs w:val="22"/>
        </w:rPr>
      </w:pPr>
    </w:p>
    <w:p w14:paraId="02F9BF21" w14:textId="4B5950AD" w:rsidR="009A6685" w:rsidRPr="00E44579" w:rsidRDefault="009A6685" w:rsidP="003A105E">
      <w:pPr>
        <w:pStyle w:val="Paragraphedeliste"/>
        <w:ind w:left="1134"/>
        <w:rPr>
          <w:rFonts w:eastAsiaTheme="minorHAnsi"/>
          <w:kern w:val="2"/>
          <w:szCs w:val="22"/>
        </w:rPr>
      </w:pPr>
      <w:r w:rsidRPr="00E44579">
        <w:rPr>
          <w:rFonts w:eastAsiaTheme="minorHAnsi"/>
          <w:kern w:val="2"/>
          <w:szCs w:val="22"/>
        </w:rPr>
        <w:t xml:space="preserve">According to the </w:t>
      </w:r>
      <w:r w:rsidR="00B92378" w:rsidRPr="00E44579">
        <w:rPr>
          <w:i/>
          <w:szCs w:val="22"/>
          <w:lang w:eastAsia="en-IE"/>
        </w:rPr>
        <w:t>BRANDZ Top 100 Most Valuable Global Brands</w:t>
      </w:r>
      <w:r w:rsidR="00B92378" w:rsidRPr="00E44579">
        <w:rPr>
          <w:szCs w:val="22"/>
          <w:lang w:eastAsia="en-IE"/>
        </w:rPr>
        <w:t xml:space="preserve"> </w:t>
      </w:r>
      <w:r w:rsidR="00B92378" w:rsidRPr="00E44579">
        <w:rPr>
          <w:rFonts w:eastAsiaTheme="minorHAnsi"/>
          <w:i/>
          <w:iCs/>
          <w:kern w:val="2"/>
          <w:szCs w:val="22"/>
        </w:rPr>
        <w:t xml:space="preserve">2010 </w:t>
      </w:r>
      <w:r w:rsidR="00B92378" w:rsidRPr="00E44579">
        <w:rPr>
          <w:rFonts w:eastAsiaTheme="minorHAnsi"/>
          <w:kern w:val="2"/>
          <w:szCs w:val="22"/>
        </w:rPr>
        <w:t>study</w:t>
      </w:r>
      <w:r w:rsidRPr="00E44579">
        <w:rPr>
          <w:rFonts w:eastAsiaTheme="minorHAnsi"/>
          <w:kern w:val="2"/>
          <w:szCs w:val="22"/>
        </w:rPr>
        <w:t xml:space="preserve">, </w:t>
      </w:r>
      <w:r w:rsidR="00467944" w:rsidRPr="00E44579">
        <w:rPr>
          <w:rFonts w:eastAsiaTheme="minorHAnsi"/>
          <w:kern w:val="2"/>
          <w:szCs w:val="22"/>
        </w:rPr>
        <w:t>‘</w:t>
      </w:r>
      <w:r w:rsidRPr="00E44579">
        <w:rPr>
          <w:rFonts w:eastAsiaTheme="minorHAnsi"/>
          <w:kern w:val="2"/>
          <w:szCs w:val="22"/>
        </w:rPr>
        <w:t>Louis Vuitton, the most valuable luxury brand over the last five years, continued to position itself as timeless and authentic. Rather than compromising its brand value during the recession, it increased prices, invested in creativity and heightened the focus on quality</w:t>
      </w:r>
      <w:r w:rsidR="00467944" w:rsidRPr="00E44579">
        <w:rPr>
          <w:rFonts w:eastAsiaTheme="minorHAnsi"/>
          <w:kern w:val="2"/>
          <w:szCs w:val="22"/>
        </w:rPr>
        <w:t>’</w:t>
      </w:r>
      <w:r w:rsidRPr="00E44579">
        <w:rPr>
          <w:rFonts w:eastAsiaTheme="minorHAnsi"/>
          <w:kern w:val="2"/>
          <w:szCs w:val="22"/>
        </w:rPr>
        <w:t>.</w:t>
      </w:r>
    </w:p>
    <w:p w14:paraId="464B03FC" w14:textId="77777777" w:rsidR="009A6685" w:rsidRPr="00E44579" w:rsidRDefault="009A6685" w:rsidP="003A105E">
      <w:pPr>
        <w:rPr>
          <w:rFonts w:eastAsiaTheme="minorHAnsi"/>
          <w:kern w:val="2"/>
          <w:szCs w:val="22"/>
        </w:rPr>
      </w:pPr>
    </w:p>
    <w:p w14:paraId="55D2B9FA" w14:textId="599A1B16" w:rsidR="009A6685" w:rsidRPr="00E44579" w:rsidRDefault="009A6685" w:rsidP="003A105E">
      <w:pPr>
        <w:pStyle w:val="Paragraphedeliste"/>
        <w:ind w:left="1134"/>
        <w:rPr>
          <w:rFonts w:eastAsiaTheme="minorHAnsi"/>
          <w:kern w:val="2"/>
          <w:szCs w:val="22"/>
        </w:rPr>
      </w:pPr>
      <w:r w:rsidRPr="00E44579">
        <w:rPr>
          <w:rFonts w:eastAsiaTheme="minorHAnsi"/>
          <w:kern w:val="2"/>
          <w:szCs w:val="22"/>
        </w:rPr>
        <w:t xml:space="preserve">The </w:t>
      </w:r>
      <w:r w:rsidR="00B92378" w:rsidRPr="00E44579">
        <w:rPr>
          <w:i/>
          <w:szCs w:val="22"/>
          <w:lang w:eastAsia="en-IE"/>
        </w:rPr>
        <w:t>BRANDZ Top 100 Most Valuable Global Brands</w:t>
      </w:r>
      <w:r w:rsidR="00B92378" w:rsidRPr="00E44579">
        <w:rPr>
          <w:szCs w:val="22"/>
          <w:lang w:eastAsia="en-IE"/>
        </w:rPr>
        <w:t xml:space="preserve"> </w:t>
      </w:r>
      <w:r w:rsidR="00B92378" w:rsidRPr="00E44579">
        <w:rPr>
          <w:rFonts w:eastAsiaTheme="minorHAnsi"/>
          <w:i/>
          <w:iCs/>
          <w:kern w:val="2"/>
          <w:szCs w:val="22"/>
        </w:rPr>
        <w:t xml:space="preserve">2011 </w:t>
      </w:r>
      <w:r w:rsidR="00B92378" w:rsidRPr="00E44579">
        <w:rPr>
          <w:rFonts w:eastAsiaTheme="minorHAnsi"/>
          <w:kern w:val="2"/>
          <w:szCs w:val="22"/>
        </w:rPr>
        <w:t xml:space="preserve">study </w:t>
      </w:r>
      <w:r w:rsidRPr="00E44579">
        <w:rPr>
          <w:rFonts w:eastAsiaTheme="minorHAnsi"/>
          <w:kern w:val="2"/>
          <w:szCs w:val="22"/>
        </w:rPr>
        <w:t xml:space="preserve">ranks </w:t>
      </w:r>
      <w:r w:rsidR="00B92378" w:rsidRPr="00E44579">
        <w:rPr>
          <w:noProof/>
          <w:lang w:eastAsia="en-IE"/>
        </w:rPr>
        <w:drawing>
          <wp:inline distT="0" distB="0" distL="0" distR="0" wp14:anchorId="19A98814" wp14:editId="17D634F8">
            <wp:extent cx="267505" cy="23265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701657" w:rsidRPr="00E44579">
        <w:rPr>
          <w:rFonts w:eastAsiaTheme="minorHAnsi"/>
          <w:kern w:val="2"/>
          <w:szCs w:val="22"/>
        </w:rPr>
        <w:t xml:space="preserve"> </w:t>
      </w:r>
      <w:r w:rsidRPr="00E44579">
        <w:rPr>
          <w:rFonts w:eastAsiaTheme="minorHAnsi"/>
          <w:kern w:val="2"/>
          <w:szCs w:val="22"/>
        </w:rPr>
        <w:t>as brand no 26, with a brand value of USD 24</w:t>
      </w:r>
      <w:r w:rsidR="008E14E9" w:rsidRPr="00E44579">
        <w:rPr>
          <w:rFonts w:eastAsiaTheme="minorHAnsi"/>
          <w:kern w:val="2"/>
          <w:szCs w:val="22"/>
        </w:rPr>
        <w:t> </w:t>
      </w:r>
      <w:r w:rsidRPr="00E44579">
        <w:rPr>
          <w:rFonts w:eastAsiaTheme="minorHAnsi"/>
          <w:kern w:val="2"/>
          <w:szCs w:val="22"/>
        </w:rPr>
        <w:t>312 million. It further mention</w:t>
      </w:r>
      <w:r w:rsidR="008E14E9" w:rsidRPr="00E44579">
        <w:rPr>
          <w:rFonts w:eastAsiaTheme="minorHAnsi"/>
          <w:kern w:val="2"/>
          <w:szCs w:val="22"/>
        </w:rPr>
        <w:t>s</w:t>
      </w:r>
      <w:r w:rsidRPr="00E44579">
        <w:rPr>
          <w:rFonts w:eastAsiaTheme="minorHAnsi"/>
          <w:kern w:val="2"/>
          <w:szCs w:val="22"/>
        </w:rPr>
        <w:t xml:space="preserve"> that Louis Vuitton </w:t>
      </w:r>
      <w:r w:rsidR="00467944" w:rsidRPr="00E44579">
        <w:rPr>
          <w:rFonts w:eastAsiaTheme="minorHAnsi"/>
          <w:kern w:val="2"/>
          <w:szCs w:val="22"/>
        </w:rPr>
        <w:t>‘</w:t>
      </w:r>
      <w:r w:rsidRPr="00E44579">
        <w:rPr>
          <w:rFonts w:eastAsiaTheme="minorHAnsi"/>
          <w:kern w:val="2"/>
          <w:szCs w:val="22"/>
        </w:rPr>
        <w:t>remained the highest-valued luxury brand and increased in value by 23 percent</w:t>
      </w:r>
      <w:r w:rsidR="00467944" w:rsidRPr="00E44579">
        <w:rPr>
          <w:rFonts w:eastAsiaTheme="minorHAnsi"/>
          <w:kern w:val="2"/>
          <w:szCs w:val="22"/>
        </w:rPr>
        <w:t>’</w:t>
      </w:r>
      <w:r w:rsidRPr="00E44579">
        <w:rPr>
          <w:rFonts w:eastAsiaTheme="minorHAnsi"/>
          <w:kern w:val="2"/>
          <w:szCs w:val="22"/>
        </w:rPr>
        <w:t>.</w:t>
      </w:r>
    </w:p>
    <w:p w14:paraId="73ED4CAE" w14:textId="77777777" w:rsidR="009A6685" w:rsidRPr="00E44579" w:rsidRDefault="009A6685" w:rsidP="003A105E">
      <w:pPr>
        <w:rPr>
          <w:rFonts w:eastAsiaTheme="minorHAnsi"/>
          <w:kern w:val="2"/>
          <w:szCs w:val="22"/>
        </w:rPr>
      </w:pPr>
    </w:p>
    <w:p w14:paraId="0882A057" w14:textId="26C0756D" w:rsidR="009A6685" w:rsidRPr="00E44579" w:rsidRDefault="009A6685" w:rsidP="003A105E">
      <w:pPr>
        <w:pStyle w:val="Paragraphedeliste"/>
        <w:ind w:left="1134"/>
        <w:rPr>
          <w:rFonts w:eastAsiaTheme="minorHAnsi"/>
          <w:kern w:val="2"/>
          <w:szCs w:val="22"/>
        </w:rPr>
      </w:pPr>
      <w:r w:rsidRPr="00E44579">
        <w:rPr>
          <w:rFonts w:eastAsiaTheme="minorHAnsi"/>
          <w:kern w:val="2"/>
          <w:szCs w:val="22"/>
        </w:rPr>
        <w:t xml:space="preserve">The </w:t>
      </w:r>
      <w:r w:rsidR="00B92378" w:rsidRPr="00E44579">
        <w:rPr>
          <w:i/>
          <w:szCs w:val="22"/>
          <w:lang w:eastAsia="en-IE"/>
        </w:rPr>
        <w:t>BRANDZ Top 100 Most Valuable Global Brands</w:t>
      </w:r>
      <w:r w:rsidR="00B92378" w:rsidRPr="00E44579">
        <w:rPr>
          <w:szCs w:val="22"/>
          <w:lang w:eastAsia="en-IE"/>
        </w:rPr>
        <w:t xml:space="preserve"> </w:t>
      </w:r>
      <w:r w:rsidR="00B92378" w:rsidRPr="00E44579">
        <w:rPr>
          <w:rFonts w:eastAsiaTheme="minorHAnsi"/>
          <w:i/>
          <w:iCs/>
          <w:kern w:val="2"/>
          <w:szCs w:val="22"/>
        </w:rPr>
        <w:t xml:space="preserve">2012 </w:t>
      </w:r>
      <w:r w:rsidRPr="00E44579">
        <w:rPr>
          <w:rFonts w:eastAsiaTheme="minorHAnsi"/>
          <w:kern w:val="2"/>
          <w:szCs w:val="22"/>
        </w:rPr>
        <w:t xml:space="preserve">study places </w:t>
      </w:r>
      <w:r w:rsidR="007F48B1" w:rsidRPr="00E44579">
        <w:rPr>
          <w:noProof/>
          <w:lang w:eastAsia="en-IE"/>
        </w:rPr>
        <w:drawing>
          <wp:inline distT="0" distB="0" distL="0" distR="0" wp14:anchorId="51C76115" wp14:editId="68E44B74">
            <wp:extent cx="267505" cy="23265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701657" w:rsidRPr="00E44579">
        <w:rPr>
          <w:rFonts w:eastAsiaTheme="minorHAnsi"/>
          <w:kern w:val="2"/>
          <w:szCs w:val="22"/>
        </w:rPr>
        <w:t xml:space="preserve"> </w:t>
      </w:r>
      <w:r w:rsidRPr="00E44579">
        <w:rPr>
          <w:rFonts w:eastAsiaTheme="minorHAnsi"/>
          <w:kern w:val="2"/>
          <w:szCs w:val="22"/>
        </w:rPr>
        <w:t>as brand no 21, with a brand value of USD</w:t>
      </w:r>
      <w:r w:rsidR="008E14E9" w:rsidRPr="00E44579">
        <w:rPr>
          <w:rFonts w:eastAsiaTheme="minorHAnsi"/>
          <w:kern w:val="2"/>
          <w:szCs w:val="22"/>
        </w:rPr>
        <w:t> </w:t>
      </w:r>
      <w:r w:rsidRPr="00E44579">
        <w:rPr>
          <w:rFonts w:eastAsiaTheme="minorHAnsi"/>
          <w:kern w:val="2"/>
          <w:szCs w:val="22"/>
        </w:rPr>
        <w:t>25</w:t>
      </w:r>
      <w:r w:rsidR="008E14E9" w:rsidRPr="00E44579">
        <w:rPr>
          <w:rFonts w:eastAsiaTheme="minorHAnsi"/>
          <w:kern w:val="2"/>
          <w:szCs w:val="22"/>
        </w:rPr>
        <w:t> </w:t>
      </w:r>
      <w:r w:rsidRPr="00E44579">
        <w:rPr>
          <w:rFonts w:eastAsiaTheme="minorHAnsi"/>
          <w:kern w:val="2"/>
          <w:szCs w:val="22"/>
        </w:rPr>
        <w:t>920 million. It further s</w:t>
      </w:r>
      <w:r w:rsidR="008E14E9" w:rsidRPr="00E44579">
        <w:rPr>
          <w:rFonts w:eastAsiaTheme="minorHAnsi"/>
          <w:kern w:val="2"/>
          <w:szCs w:val="22"/>
        </w:rPr>
        <w:t>tates</w:t>
      </w:r>
      <w:r w:rsidRPr="00E44579">
        <w:rPr>
          <w:rFonts w:eastAsiaTheme="minorHAnsi"/>
          <w:kern w:val="2"/>
          <w:szCs w:val="22"/>
        </w:rPr>
        <w:t xml:space="preserve"> that Louis Vuitton is still the n</w:t>
      </w:r>
      <w:r w:rsidR="008E14E9" w:rsidRPr="00E44579">
        <w:rPr>
          <w:rFonts w:eastAsiaTheme="minorHAnsi"/>
          <w:kern w:val="2"/>
          <w:szCs w:val="22"/>
        </w:rPr>
        <w:t>o 1</w:t>
      </w:r>
      <w:r w:rsidRPr="00E44579">
        <w:rPr>
          <w:rFonts w:eastAsiaTheme="minorHAnsi"/>
          <w:kern w:val="2"/>
          <w:szCs w:val="22"/>
        </w:rPr>
        <w:t xml:space="preserve"> luxury brand</w:t>
      </w:r>
      <w:r w:rsidR="008E14E9" w:rsidRPr="00E44579">
        <w:rPr>
          <w:rFonts w:eastAsiaTheme="minorHAnsi"/>
          <w:kern w:val="2"/>
          <w:szCs w:val="22"/>
        </w:rPr>
        <w:t>,</w:t>
      </w:r>
      <w:r w:rsidRPr="00E44579">
        <w:rPr>
          <w:rFonts w:eastAsiaTheme="minorHAnsi"/>
          <w:kern w:val="2"/>
          <w:szCs w:val="22"/>
        </w:rPr>
        <w:t xml:space="preserve"> and </w:t>
      </w:r>
      <w:r w:rsidR="008E14E9" w:rsidRPr="00E44579">
        <w:rPr>
          <w:rFonts w:eastAsiaTheme="minorHAnsi"/>
          <w:kern w:val="2"/>
          <w:szCs w:val="22"/>
        </w:rPr>
        <w:t>no</w:t>
      </w:r>
      <w:r w:rsidR="008E14E9" w:rsidRPr="00E44579">
        <w:rPr>
          <w:rFonts w:eastAsiaTheme="minorHAnsi"/>
          <w:kern w:val="2"/>
          <w:szCs w:val="22"/>
          <w:lang w:val="en-US" w:eastAsia="zh-CN"/>
        </w:rPr>
        <w:t> 2</w:t>
      </w:r>
      <w:r w:rsidRPr="00E44579">
        <w:rPr>
          <w:rFonts w:eastAsiaTheme="minorHAnsi"/>
          <w:kern w:val="2"/>
          <w:szCs w:val="22"/>
        </w:rPr>
        <w:t xml:space="preserve"> </w:t>
      </w:r>
      <w:r w:rsidR="008E14E9" w:rsidRPr="00E44579">
        <w:rPr>
          <w:rFonts w:eastAsiaTheme="minorHAnsi"/>
          <w:kern w:val="2"/>
          <w:szCs w:val="22"/>
        </w:rPr>
        <w:t>among</w:t>
      </w:r>
      <w:r w:rsidRPr="00E44579">
        <w:rPr>
          <w:rFonts w:eastAsiaTheme="minorHAnsi"/>
          <w:kern w:val="2"/>
          <w:szCs w:val="22"/>
        </w:rPr>
        <w:t xml:space="preserve"> the Top 10 continental Europe</w:t>
      </w:r>
      <w:r w:rsidR="008E14E9" w:rsidRPr="00E44579">
        <w:rPr>
          <w:rFonts w:eastAsiaTheme="minorHAnsi"/>
          <w:kern w:val="2"/>
          <w:szCs w:val="22"/>
        </w:rPr>
        <w:t>an</w:t>
      </w:r>
      <w:r w:rsidRPr="00E44579">
        <w:rPr>
          <w:rFonts w:eastAsiaTheme="minorHAnsi"/>
          <w:kern w:val="2"/>
          <w:szCs w:val="22"/>
        </w:rPr>
        <w:t xml:space="preserve"> brands.</w:t>
      </w:r>
    </w:p>
    <w:p w14:paraId="4FEF3674" w14:textId="77777777" w:rsidR="00B92378" w:rsidRPr="00E44579" w:rsidRDefault="00B92378" w:rsidP="003A105E">
      <w:pPr>
        <w:rPr>
          <w:rFonts w:eastAsiaTheme="minorHAnsi"/>
          <w:kern w:val="2"/>
          <w:szCs w:val="22"/>
        </w:rPr>
      </w:pPr>
    </w:p>
    <w:p w14:paraId="6257840D" w14:textId="622E76D3"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lastRenderedPageBreak/>
        <w:t>o</w:t>
      </w:r>
      <w:r w:rsidRPr="00E44579">
        <w:rPr>
          <w:rFonts w:ascii="Courier New" w:eastAsiaTheme="minorHAnsi" w:hAnsi="Courier New" w:cs="Courier New"/>
          <w:kern w:val="2"/>
          <w:szCs w:val="22"/>
        </w:rPr>
        <w:tab/>
      </w:r>
      <w:r w:rsidR="009A6685" w:rsidRPr="00E44579">
        <w:rPr>
          <w:rFonts w:eastAsiaTheme="minorHAnsi"/>
          <w:kern w:val="2"/>
          <w:szCs w:val="22"/>
        </w:rPr>
        <w:t xml:space="preserve">Copies of excerpts from </w:t>
      </w:r>
      <w:r w:rsidR="009A6685" w:rsidRPr="00E44579">
        <w:rPr>
          <w:rFonts w:eastAsiaTheme="minorHAnsi"/>
          <w:i/>
          <w:iCs/>
          <w:kern w:val="2"/>
          <w:szCs w:val="22"/>
        </w:rPr>
        <w:t>Eurobrand</w:t>
      </w:r>
      <w:r w:rsidR="009A6685" w:rsidRPr="00E44579">
        <w:rPr>
          <w:rFonts w:eastAsiaTheme="minorHAnsi"/>
          <w:kern w:val="2"/>
          <w:szCs w:val="22"/>
        </w:rPr>
        <w:t xml:space="preserve"> </w:t>
      </w:r>
      <w:r w:rsidR="007F48B1" w:rsidRPr="00E44579">
        <w:rPr>
          <w:rFonts w:eastAsiaTheme="minorHAnsi"/>
          <w:kern w:val="2"/>
          <w:szCs w:val="22"/>
        </w:rPr>
        <w:t xml:space="preserve">for </w:t>
      </w:r>
      <w:r w:rsidR="009A6685" w:rsidRPr="00E44579">
        <w:rPr>
          <w:rFonts w:eastAsiaTheme="minorHAnsi"/>
          <w:kern w:val="2"/>
          <w:szCs w:val="22"/>
        </w:rPr>
        <w:t xml:space="preserve">2009-2011, showing the ranking of brands by </w:t>
      </w:r>
      <w:r w:rsidR="008E14E9" w:rsidRPr="00E44579">
        <w:rPr>
          <w:rFonts w:eastAsiaTheme="minorHAnsi"/>
          <w:kern w:val="2"/>
          <w:szCs w:val="22"/>
        </w:rPr>
        <w:t xml:space="preserve">the </w:t>
      </w:r>
      <w:r w:rsidR="009A6685" w:rsidRPr="00E44579">
        <w:rPr>
          <w:rFonts w:eastAsiaTheme="minorHAnsi"/>
          <w:kern w:val="2"/>
          <w:szCs w:val="22"/>
        </w:rPr>
        <w:t xml:space="preserve">European Brand Institute - Vienna. The sign </w:t>
      </w:r>
      <w:r w:rsidR="009A6685" w:rsidRPr="00E44579">
        <w:rPr>
          <w:noProof/>
        </w:rPr>
        <w:drawing>
          <wp:inline distT="0" distB="0" distL="0" distR="0" wp14:anchorId="6D8CEF6A" wp14:editId="49948250">
            <wp:extent cx="361950" cy="37605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6261" cy="380530"/>
                    </a:xfrm>
                    <a:prstGeom prst="rect">
                      <a:avLst/>
                    </a:prstGeom>
                  </pic:spPr>
                </pic:pic>
              </a:graphicData>
            </a:graphic>
          </wp:inline>
        </w:drawing>
      </w:r>
      <w:r w:rsidR="009A6685" w:rsidRPr="00E44579">
        <w:rPr>
          <w:rFonts w:eastAsiaTheme="minorHAnsi"/>
          <w:kern w:val="2"/>
          <w:szCs w:val="22"/>
        </w:rPr>
        <w:t xml:space="preserve">appears in </w:t>
      </w:r>
      <w:r w:rsidR="008E14E9" w:rsidRPr="00E44579">
        <w:rPr>
          <w:rFonts w:eastAsiaTheme="minorHAnsi"/>
          <w:kern w:val="2"/>
          <w:szCs w:val="22"/>
        </w:rPr>
        <w:t>4th</w:t>
      </w:r>
      <w:r w:rsidR="009A140D" w:rsidRPr="00E44579">
        <w:rPr>
          <w:rFonts w:eastAsiaTheme="minorHAnsi"/>
          <w:kern w:val="2"/>
          <w:szCs w:val="22"/>
        </w:rPr>
        <w:t xml:space="preserve"> </w:t>
      </w:r>
      <w:r w:rsidR="009A6685" w:rsidRPr="00E44579">
        <w:rPr>
          <w:rFonts w:eastAsiaTheme="minorHAnsi"/>
          <w:kern w:val="2"/>
          <w:szCs w:val="22"/>
        </w:rPr>
        <w:t>p</w:t>
      </w:r>
      <w:r w:rsidR="008E14E9" w:rsidRPr="00E44579">
        <w:rPr>
          <w:rFonts w:eastAsiaTheme="minorHAnsi"/>
          <w:kern w:val="2"/>
          <w:szCs w:val="22"/>
        </w:rPr>
        <w:t>lace</w:t>
      </w:r>
      <w:r w:rsidR="009A6685" w:rsidRPr="00E44579">
        <w:rPr>
          <w:rFonts w:eastAsiaTheme="minorHAnsi"/>
          <w:kern w:val="2"/>
          <w:szCs w:val="22"/>
        </w:rPr>
        <w:t xml:space="preserve"> in 2009 and in 3</w:t>
      </w:r>
      <w:r w:rsidR="009A140D" w:rsidRPr="00E44579">
        <w:rPr>
          <w:rFonts w:eastAsiaTheme="minorHAnsi"/>
          <w:kern w:val="2"/>
          <w:szCs w:val="22"/>
        </w:rPr>
        <w:t xml:space="preserve">rd </w:t>
      </w:r>
      <w:r w:rsidR="009A6685" w:rsidRPr="00E44579">
        <w:rPr>
          <w:rFonts w:eastAsiaTheme="minorHAnsi"/>
          <w:kern w:val="2"/>
          <w:szCs w:val="22"/>
        </w:rPr>
        <w:t>p</w:t>
      </w:r>
      <w:r w:rsidR="008E14E9" w:rsidRPr="00E44579">
        <w:rPr>
          <w:rFonts w:eastAsiaTheme="minorHAnsi"/>
          <w:kern w:val="2"/>
          <w:szCs w:val="22"/>
        </w:rPr>
        <w:t>lace</w:t>
      </w:r>
      <w:r w:rsidR="009A6685" w:rsidRPr="00E44579">
        <w:rPr>
          <w:rFonts w:eastAsiaTheme="minorHAnsi"/>
          <w:kern w:val="2"/>
          <w:szCs w:val="22"/>
        </w:rPr>
        <w:t xml:space="preserve"> in 2010.</w:t>
      </w:r>
    </w:p>
    <w:p w14:paraId="21469497" w14:textId="77777777" w:rsidR="00B92378" w:rsidRPr="00E44579" w:rsidRDefault="00B92378" w:rsidP="003A105E">
      <w:pPr>
        <w:rPr>
          <w:rFonts w:eastAsiaTheme="minorHAnsi"/>
          <w:kern w:val="2"/>
          <w:szCs w:val="22"/>
        </w:rPr>
      </w:pPr>
    </w:p>
    <w:p w14:paraId="76CA1976" w14:textId="2BDF7742"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9A6685" w:rsidRPr="00E44579">
        <w:rPr>
          <w:rFonts w:eastAsiaTheme="minorHAnsi"/>
          <w:kern w:val="2"/>
          <w:szCs w:val="22"/>
        </w:rPr>
        <w:t xml:space="preserve">Copies of excerpts </w:t>
      </w:r>
      <w:r w:rsidR="008E14E9" w:rsidRPr="00E44579">
        <w:rPr>
          <w:rFonts w:eastAsiaTheme="minorHAnsi"/>
          <w:kern w:val="2"/>
          <w:szCs w:val="22"/>
        </w:rPr>
        <w:t>from</w:t>
      </w:r>
      <w:r w:rsidR="009A6685" w:rsidRPr="00E44579">
        <w:rPr>
          <w:rFonts w:eastAsiaTheme="minorHAnsi"/>
          <w:kern w:val="2"/>
          <w:szCs w:val="22"/>
        </w:rPr>
        <w:t xml:space="preserve"> </w:t>
      </w:r>
      <w:r w:rsidR="009A6685" w:rsidRPr="00E44579">
        <w:rPr>
          <w:rFonts w:eastAsiaTheme="minorHAnsi"/>
          <w:i/>
          <w:iCs/>
          <w:kern w:val="2"/>
          <w:szCs w:val="22"/>
        </w:rPr>
        <w:t>Global Top 100 brand corporations</w:t>
      </w:r>
      <w:r w:rsidR="009A6685" w:rsidRPr="00E44579">
        <w:rPr>
          <w:rFonts w:eastAsiaTheme="minorHAnsi"/>
          <w:kern w:val="2"/>
          <w:szCs w:val="22"/>
        </w:rPr>
        <w:t xml:space="preserve"> </w:t>
      </w:r>
      <w:r w:rsidR="007F48B1" w:rsidRPr="00E44579">
        <w:rPr>
          <w:rFonts w:eastAsiaTheme="minorHAnsi"/>
          <w:kern w:val="2"/>
          <w:szCs w:val="22"/>
        </w:rPr>
        <w:t xml:space="preserve">for </w:t>
      </w:r>
      <w:r w:rsidR="009A6685" w:rsidRPr="00E44579">
        <w:rPr>
          <w:rFonts w:eastAsiaTheme="minorHAnsi"/>
          <w:kern w:val="2"/>
          <w:szCs w:val="22"/>
        </w:rPr>
        <w:t>2013-202</w:t>
      </w:r>
      <w:r w:rsidR="00701657" w:rsidRPr="00E44579">
        <w:rPr>
          <w:rFonts w:eastAsiaTheme="minorHAnsi"/>
          <w:kern w:val="2"/>
          <w:szCs w:val="22"/>
        </w:rPr>
        <w:t>2</w:t>
      </w:r>
      <w:r w:rsidR="009A6685" w:rsidRPr="00E44579">
        <w:rPr>
          <w:rFonts w:eastAsiaTheme="minorHAnsi"/>
          <w:kern w:val="2"/>
          <w:szCs w:val="22"/>
        </w:rPr>
        <w:t>. In 2018 and 2019</w:t>
      </w:r>
      <w:r w:rsidR="007F48B1" w:rsidRPr="00E44579">
        <w:rPr>
          <w:rFonts w:eastAsiaTheme="minorHAnsi"/>
          <w:kern w:val="2"/>
          <w:szCs w:val="22"/>
        </w:rPr>
        <w:t>,</w:t>
      </w:r>
      <w:r w:rsidR="009A6685" w:rsidRPr="00E44579">
        <w:rPr>
          <w:rFonts w:eastAsiaTheme="minorHAnsi"/>
          <w:kern w:val="2"/>
          <w:szCs w:val="22"/>
        </w:rPr>
        <w:t xml:space="preserve"> </w:t>
      </w:r>
      <w:r w:rsidR="007F48B1" w:rsidRPr="00E44579">
        <w:rPr>
          <w:rFonts w:eastAsiaTheme="minorHAnsi"/>
          <w:kern w:val="2"/>
          <w:szCs w:val="22"/>
        </w:rPr>
        <w:t xml:space="preserve">LVMH Group was </w:t>
      </w:r>
      <w:r w:rsidR="009A6685" w:rsidRPr="00E44579">
        <w:rPr>
          <w:rFonts w:eastAsiaTheme="minorHAnsi"/>
          <w:kern w:val="2"/>
          <w:szCs w:val="22"/>
        </w:rPr>
        <w:t>Europe</w:t>
      </w:r>
      <w:r w:rsidR="00467944" w:rsidRPr="00E44579">
        <w:rPr>
          <w:rFonts w:eastAsiaTheme="minorHAnsi"/>
          <w:kern w:val="2"/>
          <w:szCs w:val="22"/>
        </w:rPr>
        <w:t>’</w:t>
      </w:r>
      <w:r w:rsidR="009A6685" w:rsidRPr="00E44579">
        <w:rPr>
          <w:rFonts w:eastAsiaTheme="minorHAnsi"/>
          <w:kern w:val="2"/>
          <w:szCs w:val="22"/>
        </w:rPr>
        <w:t xml:space="preserve">s most valuable brand corporation </w:t>
      </w:r>
      <w:r w:rsidR="007F48B1" w:rsidRPr="00E44579">
        <w:rPr>
          <w:rFonts w:eastAsiaTheme="minorHAnsi"/>
          <w:kern w:val="2"/>
          <w:szCs w:val="22"/>
        </w:rPr>
        <w:t xml:space="preserve">and </w:t>
      </w:r>
      <w:r w:rsidR="008E14E9" w:rsidRPr="00E44579">
        <w:rPr>
          <w:rFonts w:eastAsiaTheme="minorHAnsi"/>
          <w:kern w:val="2"/>
          <w:szCs w:val="22"/>
        </w:rPr>
        <w:t xml:space="preserve">was </w:t>
      </w:r>
      <w:r w:rsidR="009A6685" w:rsidRPr="00E44579">
        <w:rPr>
          <w:rFonts w:eastAsiaTheme="minorHAnsi"/>
          <w:kern w:val="2"/>
          <w:szCs w:val="22"/>
        </w:rPr>
        <w:t>rank</w:t>
      </w:r>
      <w:r w:rsidR="007F48B1" w:rsidRPr="00E44579">
        <w:rPr>
          <w:rFonts w:eastAsiaTheme="minorHAnsi"/>
          <w:kern w:val="2"/>
          <w:szCs w:val="22"/>
        </w:rPr>
        <w:t>ed</w:t>
      </w:r>
      <w:r w:rsidR="009A6685" w:rsidRPr="00E44579">
        <w:rPr>
          <w:rFonts w:eastAsiaTheme="minorHAnsi"/>
          <w:kern w:val="2"/>
          <w:szCs w:val="22"/>
        </w:rPr>
        <w:t xml:space="preserve"> 6</w:t>
      </w:r>
      <w:r w:rsidR="007F48B1" w:rsidRPr="00E44579">
        <w:rPr>
          <w:rFonts w:eastAsiaTheme="minorHAnsi"/>
          <w:kern w:val="2"/>
          <w:szCs w:val="22"/>
        </w:rPr>
        <w:t xml:space="preserve">th </w:t>
      </w:r>
      <w:r w:rsidR="009A6685" w:rsidRPr="00E44579">
        <w:rPr>
          <w:rFonts w:eastAsiaTheme="minorHAnsi"/>
          <w:kern w:val="2"/>
          <w:szCs w:val="22"/>
        </w:rPr>
        <w:t>worldwide.</w:t>
      </w:r>
      <w:r w:rsidR="007F48B1" w:rsidRPr="00E44579">
        <w:rPr>
          <w:rFonts w:eastAsiaTheme="minorHAnsi"/>
          <w:kern w:val="2"/>
          <w:szCs w:val="22"/>
        </w:rPr>
        <w:t xml:space="preserve"> In 2020, it ranked 5th</w:t>
      </w:r>
      <w:r w:rsidR="008E14E9" w:rsidRPr="00E44579">
        <w:rPr>
          <w:rFonts w:eastAsiaTheme="minorHAnsi"/>
          <w:kern w:val="2"/>
          <w:szCs w:val="22"/>
        </w:rPr>
        <w:t>,</w:t>
      </w:r>
      <w:r w:rsidR="007F48B1" w:rsidRPr="00E44579">
        <w:rPr>
          <w:rFonts w:eastAsiaTheme="minorHAnsi"/>
          <w:kern w:val="2"/>
          <w:szCs w:val="22"/>
        </w:rPr>
        <w:t xml:space="preserve"> and the year after 6th worldwide</w:t>
      </w:r>
      <w:r w:rsidR="00701657" w:rsidRPr="00E44579">
        <w:rPr>
          <w:rFonts w:eastAsiaTheme="minorHAnsi"/>
          <w:kern w:val="2"/>
          <w:szCs w:val="22"/>
        </w:rPr>
        <w:t>, while it remained Europe</w:t>
      </w:r>
      <w:r w:rsidR="00467944" w:rsidRPr="00E44579">
        <w:rPr>
          <w:rFonts w:eastAsiaTheme="minorHAnsi"/>
          <w:kern w:val="2"/>
          <w:szCs w:val="22"/>
        </w:rPr>
        <w:t>’</w:t>
      </w:r>
      <w:r w:rsidR="00701657" w:rsidRPr="00E44579">
        <w:rPr>
          <w:rFonts w:eastAsiaTheme="minorHAnsi"/>
          <w:kern w:val="2"/>
          <w:szCs w:val="22"/>
        </w:rPr>
        <w:t>s most valuable brand corporation</w:t>
      </w:r>
      <w:r w:rsidR="007F48B1" w:rsidRPr="00E44579">
        <w:rPr>
          <w:rFonts w:eastAsiaTheme="minorHAnsi"/>
          <w:kern w:val="2"/>
          <w:szCs w:val="22"/>
        </w:rPr>
        <w:t>.</w:t>
      </w:r>
      <w:r w:rsidR="00701657" w:rsidRPr="00E44579">
        <w:rPr>
          <w:rFonts w:eastAsiaTheme="minorHAnsi"/>
          <w:kern w:val="2"/>
          <w:szCs w:val="22"/>
        </w:rPr>
        <w:t xml:space="preserve"> In 2022, LVMH again</w:t>
      </w:r>
      <w:r w:rsidR="008E14E9" w:rsidRPr="00E44579">
        <w:rPr>
          <w:rFonts w:eastAsiaTheme="minorHAnsi"/>
          <w:kern w:val="2"/>
          <w:szCs w:val="22"/>
        </w:rPr>
        <w:t xml:space="preserve"> took</w:t>
      </w:r>
      <w:r w:rsidR="00701657" w:rsidRPr="00E44579">
        <w:rPr>
          <w:rFonts w:eastAsiaTheme="minorHAnsi"/>
          <w:kern w:val="2"/>
          <w:szCs w:val="22"/>
        </w:rPr>
        <w:t xml:space="preserve"> 5th p</w:t>
      </w:r>
      <w:r w:rsidR="008E14E9" w:rsidRPr="00E44579">
        <w:rPr>
          <w:rFonts w:eastAsiaTheme="minorHAnsi"/>
          <w:kern w:val="2"/>
          <w:szCs w:val="22"/>
        </w:rPr>
        <w:t>lace</w:t>
      </w:r>
      <w:r w:rsidR="00701657" w:rsidRPr="00E44579">
        <w:rPr>
          <w:rFonts w:eastAsiaTheme="minorHAnsi"/>
          <w:kern w:val="2"/>
          <w:szCs w:val="22"/>
        </w:rPr>
        <w:t xml:space="preserve"> worldwide</w:t>
      </w:r>
      <w:r w:rsidR="008E14E9" w:rsidRPr="00E44579">
        <w:rPr>
          <w:rFonts w:eastAsiaTheme="minorHAnsi"/>
          <w:kern w:val="2"/>
          <w:szCs w:val="22"/>
        </w:rPr>
        <w:t>,</w:t>
      </w:r>
      <w:r w:rsidR="00701657" w:rsidRPr="00E44579">
        <w:rPr>
          <w:rFonts w:eastAsiaTheme="minorHAnsi"/>
          <w:kern w:val="2"/>
          <w:szCs w:val="22"/>
        </w:rPr>
        <w:t xml:space="preserve"> and 1st p</w:t>
      </w:r>
      <w:r w:rsidR="008E14E9" w:rsidRPr="00E44579">
        <w:rPr>
          <w:rFonts w:eastAsiaTheme="minorHAnsi"/>
          <w:kern w:val="2"/>
          <w:szCs w:val="22"/>
        </w:rPr>
        <w:t>lace</w:t>
      </w:r>
      <w:r w:rsidR="00701657" w:rsidRPr="00E44579">
        <w:rPr>
          <w:rFonts w:eastAsiaTheme="minorHAnsi"/>
          <w:kern w:val="2"/>
          <w:szCs w:val="22"/>
        </w:rPr>
        <w:t xml:space="preserve"> in Europe and France.</w:t>
      </w:r>
    </w:p>
    <w:p w14:paraId="7B9DD334" w14:textId="77777777" w:rsidR="007F48B1" w:rsidRPr="00E44579" w:rsidRDefault="007F48B1" w:rsidP="003A105E">
      <w:pPr>
        <w:rPr>
          <w:rFonts w:eastAsiaTheme="minorHAnsi"/>
          <w:kern w:val="2"/>
          <w:szCs w:val="22"/>
        </w:rPr>
      </w:pPr>
    </w:p>
    <w:p w14:paraId="2029FAF3" w14:textId="123FD7F4"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9A6685" w:rsidRPr="00E44579">
        <w:rPr>
          <w:rFonts w:eastAsiaTheme="minorHAnsi"/>
          <w:kern w:val="2"/>
          <w:szCs w:val="22"/>
        </w:rPr>
        <w:t xml:space="preserve">Copies of </w:t>
      </w:r>
      <w:r w:rsidR="009A6685" w:rsidRPr="00E44579">
        <w:rPr>
          <w:rFonts w:eastAsiaTheme="minorHAnsi"/>
          <w:i/>
          <w:iCs/>
          <w:kern w:val="2"/>
          <w:szCs w:val="22"/>
        </w:rPr>
        <w:t>Interbrand</w:t>
      </w:r>
      <w:r w:rsidR="009A6685" w:rsidRPr="00E44579">
        <w:rPr>
          <w:rFonts w:eastAsiaTheme="minorHAnsi"/>
          <w:kern w:val="2"/>
          <w:szCs w:val="22"/>
        </w:rPr>
        <w:t xml:space="preserve"> </w:t>
      </w:r>
      <w:r w:rsidR="002317A2" w:rsidRPr="00E44579">
        <w:rPr>
          <w:rFonts w:eastAsiaTheme="minorHAnsi"/>
          <w:i/>
          <w:iCs/>
          <w:kern w:val="2"/>
          <w:szCs w:val="22"/>
        </w:rPr>
        <w:t>Best Global Brands</w:t>
      </w:r>
      <w:r w:rsidR="009A6685" w:rsidRPr="00E44579">
        <w:rPr>
          <w:rFonts w:eastAsiaTheme="minorHAnsi"/>
          <w:kern w:val="2"/>
          <w:szCs w:val="22"/>
        </w:rPr>
        <w:t xml:space="preserve"> showing the rankings of</w:t>
      </w:r>
      <w:r w:rsidR="008E14E9" w:rsidRPr="00E44579">
        <w:rPr>
          <w:rFonts w:eastAsiaTheme="minorHAnsi"/>
          <w:kern w:val="2"/>
          <w:szCs w:val="22"/>
        </w:rPr>
        <w:t xml:space="preserve"> the</w:t>
      </w:r>
      <w:r w:rsidR="009A6685" w:rsidRPr="00E44579">
        <w:rPr>
          <w:rFonts w:eastAsiaTheme="minorHAnsi"/>
          <w:kern w:val="2"/>
          <w:szCs w:val="22"/>
        </w:rPr>
        <w:t xml:space="preserve"> </w:t>
      </w:r>
      <w:r w:rsidR="00467944" w:rsidRPr="00E44579">
        <w:rPr>
          <w:rFonts w:eastAsiaTheme="minorHAnsi"/>
          <w:kern w:val="2"/>
          <w:szCs w:val="22"/>
        </w:rPr>
        <w:t>‘</w:t>
      </w:r>
      <w:r w:rsidR="002317A2" w:rsidRPr="00E44579">
        <w:rPr>
          <w:rFonts w:eastAsiaTheme="minorHAnsi"/>
          <w:kern w:val="2"/>
          <w:szCs w:val="22"/>
        </w:rPr>
        <w:t>Louis Vuitton</w:t>
      </w:r>
      <w:r w:rsidR="00467944" w:rsidRPr="00E44579">
        <w:rPr>
          <w:rFonts w:eastAsiaTheme="minorHAnsi"/>
          <w:kern w:val="2"/>
          <w:szCs w:val="22"/>
        </w:rPr>
        <w:t>’</w:t>
      </w:r>
      <w:r w:rsidR="002317A2" w:rsidRPr="00E44579">
        <w:rPr>
          <w:rFonts w:eastAsiaTheme="minorHAnsi"/>
          <w:kern w:val="2"/>
          <w:szCs w:val="22"/>
        </w:rPr>
        <w:t xml:space="preserve"> and/or </w:t>
      </w:r>
      <w:r w:rsidR="002317A2" w:rsidRPr="00E44579">
        <w:rPr>
          <w:noProof/>
          <w:lang w:eastAsia="en-IE"/>
        </w:rPr>
        <w:drawing>
          <wp:inline distT="0" distB="0" distL="0" distR="0" wp14:anchorId="7B47EEF0" wp14:editId="11A662AE">
            <wp:extent cx="267505" cy="23265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2317A2" w:rsidRPr="00E44579">
        <w:rPr>
          <w:rFonts w:eastAsiaTheme="minorHAnsi"/>
          <w:kern w:val="2"/>
          <w:szCs w:val="22"/>
        </w:rPr>
        <w:t xml:space="preserve"> brands</w:t>
      </w:r>
      <w:r w:rsidR="00701657" w:rsidRPr="00E44579">
        <w:rPr>
          <w:rFonts w:eastAsiaTheme="minorHAnsi"/>
          <w:kern w:val="2"/>
          <w:szCs w:val="22"/>
        </w:rPr>
        <w:t xml:space="preserve"> </w:t>
      </w:r>
      <w:r w:rsidR="009A6685" w:rsidRPr="00E44579">
        <w:rPr>
          <w:rFonts w:eastAsiaTheme="minorHAnsi"/>
          <w:kern w:val="2"/>
          <w:szCs w:val="22"/>
        </w:rPr>
        <w:t xml:space="preserve">in the luxury sector </w:t>
      </w:r>
      <w:r w:rsidR="002317A2" w:rsidRPr="00E44579">
        <w:rPr>
          <w:rFonts w:eastAsiaTheme="minorHAnsi"/>
          <w:kern w:val="2"/>
          <w:szCs w:val="22"/>
        </w:rPr>
        <w:t>for</w:t>
      </w:r>
      <w:r w:rsidR="009A6685" w:rsidRPr="00E44579">
        <w:rPr>
          <w:rFonts w:eastAsiaTheme="minorHAnsi"/>
          <w:kern w:val="2"/>
          <w:szCs w:val="22"/>
        </w:rPr>
        <w:t xml:space="preserve"> 200</w:t>
      </w:r>
      <w:r w:rsidR="00701657" w:rsidRPr="00E44579">
        <w:rPr>
          <w:rFonts w:eastAsiaTheme="minorHAnsi"/>
          <w:kern w:val="2"/>
          <w:szCs w:val="22"/>
        </w:rPr>
        <w:t>8</w:t>
      </w:r>
      <w:r w:rsidR="002317A2" w:rsidRPr="00E44579">
        <w:rPr>
          <w:rFonts w:eastAsiaTheme="minorHAnsi"/>
          <w:kern w:val="2"/>
          <w:szCs w:val="22"/>
        </w:rPr>
        <w:t>, 2011,</w:t>
      </w:r>
      <w:r w:rsidR="008E14E9" w:rsidRPr="00E44579">
        <w:rPr>
          <w:rFonts w:eastAsiaTheme="minorHAnsi"/>
          <w:kern w:val="2"/>
          <w:szCs w:val="22"/>
        </w:rPr>
        <w:t xml:space="preserve"> and</w:t>
      </w:r>
      <w:r w:rsidR="002317A2" w:rsidRPr="00E44579">
        <w:rPr>
          <w:rFonts w:eastAsiaTheme="minorHAnsi"/>
          <w:kern w:val="2"/>
          <w:szCs w:val="22"/>
        </w:rPr>
        <w:t xml:space="preserve"> 2013-</w:t>
      </w:r>
      <w:r w:rsidR="009A6685" w:rsidRPr="00E44579">
        <w:rPr>
          <w:rFonts w:eastAsiaTheme="minorHAnsi"/>
          <w:kern w:val="2"/>
          <w:szCs w:val="22"/>
        </w:rPr>
        <w:t>202</w:t>
      </w:r>
      <w:r w:rsidR="003A4C94" w:rsidRPr="00E44579">
        <w:rPr>
          <w:rFonts w:eastAsiaTheme="minorHAnsi"/>
          <w:kern w:val="2"/>
          <w:szCs w:val="22"/>
        </w:rPr>
        <w:t>2</w:t>
      </w:r>
      <w:r w:rsidR="009A6685" w:rsidRPr="00E44579">
        <w:rPr>
          <w:rFonts w:eastAsiaTheme="minorHAnsi"/>
          <w:kern w:val="2"/>
          <w:szCs w:val="22"/>
        </w:rPr>
        <w:t xml:space="preserve">. </w:t>
      </w:r>
      <w:r w:rsidR="00E51E1A" w:rsidRPr="00E44579">
        <w:rPr>
          <w:rFonts w:eastAsiaTheme="minorHAnsi"/>
          <w:kern w:val="2"/>
          <w:szCs w:val="22"/>
        </w:rPr>
        <w:t xml:space="preserve">It can be seen that </w:t>
      </w:r>
      <w:r w:rsidR="00467944" w:rsidRPr="00E44579">
        <w:rPr>
          <w:rFonts w:eastAsiaTheme="minorHAnsi"/>
          <w:kern w:val="2"/>
          <w:szCs w:val="22"/>
        </w:rPr>
        <w:t>‘</w:t>
      </w:r>
      <w:r w:rsidR="009A6685" w:rsidRPr="00E44579">
        <w:rPr>
          <w:rFonts w:eastAsiaTheme="minorHAnsi"/>
          <w:kern w:val="2"/>
          <w:szCs w:val="22"/>
        </w:rPr>
        <w:t>Louis Vuitton</w:t>
      </w:r>
      <w:r w:rsidR="00467944" w:rsidRPr="00E44579">
        <w:rPr>
          <w:rFonts w:eastAsiaTheme="minorHAnsi"/>
          <w:kern w:val="2"/>
          <w:szCs w:val="22"/>
        </w:rPr>
        <w:t>’</w:t>
      </w:r>
      <w:r w:rsidR="009A6685" w:rsidRPr="00E44579">
        <w:rPr>
          <w:rFonts w:eastAsiaTheme="minorHAnsi"/>
          <w:kern w:val="2"/>
          <w:szCs w:val="22"/>
        </w:rPr>
        <w:t xml:space="preserve"> ranked 17</w:t>
      </w:r>
      <w:r w:rsidR="003A4C94" w:rsidRPr="00E44579">
        <w:rPr>
          <w:rFonts w:eastAsiaTheme="minorHAnsi"/>
          <w:kern w:val="2"/>
          <w:szCs w:val="22"/>
        </w:rPr>
        <w:t xml:space="preserve">th </w:t>
      </w:r>
      <w:r w:rsidR="009A6685" w:rsidRPr="00E44579">
        <w:rPr>
          <w:rFonts w:eastAsiaTheme="minorHAnsi"/>
          <w:kern w:val="2"/>
          <w:szCs w:val="22"/>
        </w:rPr>
        <w:t xml:space="preserve">in 2020 with </w:t>
      </w:r>
      <w:r w:rsidR="008E14E9" w:rsidRPr="00E44579">
        <w:rPr>
          <w:rFonts w:eastAsiaTheme="minorHAnsi"/>
          <w:kern w:val="2"/>
          <w:szCs w:val="22"/>
        </w:rPr>
        <w:t xml:space="preserve">a </w:t>
      </w:r>
      <w:r w:rsidR="009A6685" w:rsidRPr="00E44579">
        <w:rPr>
          <w:rFonts w:eastAsiaTheme="minorHAnsi"/>
          <w:kern w:val="2"/>
          <w:szCs w:val="22"/>
        </w:rPr>
        <w:t xml:space="preserve">brand value </w:t>
      </w:r>
      <w:r w:rsidR="008E14E9" w:rsidRPr="00E44579">
        <w:rPr>
          <w:rFonts w:eastAsiaTheme="minorHAnsi"/>
          <w:kern w:val="2"/>
          <w:szCs w:val="22"/>
        </w:rPr>
        <w:t>of USD </w:t>
      </w:r>
      <w:r w:rsidR="009A6685" w:rsidRPr="00E44579">
        <w:rPr>
          <w:rFonts w:eastAsiaTheme="minorHAnsi"/>
          <w:kern w:val="2"/>
          <w:szCs w:val="22"/>
        </w:rPr>
        <w:t>31</w:t>
      </w:r>
      <w:r w:rsidR="008E14E9" w:rsidRPr="00E44579">
        <w:rPr>
          <w:rFonts w:eastAsiaTheme="minorHAnsi"/>
          <w:kern w:val="2"/>
          <w:szCs w:val="22"/>
        </w:rPr>
        <w:t> </w:t>
      </w:r>
      <w:r w:rsidR="009A6685" w:rsidRPr="00E44579">
        <w:rPr>
          <w:rFonts w:eastAsiaTheme="minorHAnsi"/>
          <w:kern w:val="2"/>
          <w:szCs w:val="22"/>
        </w:rPr>
        <w:t>720</w:t>
      </w:r>
      <w:r w:rsidR="008E14E9" w:rsidRPr="00E44579">
        <w:rPr>
          <w:rFonts w:eastAsiaTheme="minorHAnsi"/>
          <w:kern w:val="2"/>
          <w:szCs w:val="22"/>
        </w:rPr>
        <w:t xml:space="preserve"> million</w:t>
      </w:r>
      <w:r w:rsidR="003A4C94" w:rsidRPr="00E44579">
        <w:rPr>
          <w:rFonts w:eastAsiaTheme="minorHAnsi"/>
          <w:kern w:val="2"/>
          <w:szCs w:val="22"/>
        </w:rPr>
        <w:t>, 13th in 2021 with</w:t>
      </w:r>
      <w:r w:rsidR="008E14E9" w:rsidRPr="00E44579">
        <w:rPr>
          <w:rFonts w:eastAsiaTheme="minorHAnsi"/>
          <w:kern w:val="2"/>
          <w:szCs w:val="22"/>
        </w:rPr>
        <w:t xml:space="preserve"> a</w:t>
      </w:r>
      <w:r w:rsidR="003A4C94" w:rsidRPr="00E44579">
        <w:rPr>
          <w:rFonts w:eastAsiaTheme="minorHAnsi"/>
          <w:kern w:val="2"/>
          <w:szCs w:val="22"/>
        </w:rPr>
        <w:t xml:space="preserve"> brand value </w:t>
      </w:r>
      <w:r w:rsidR="008E14E9" w:rsidRPr="00E44579">
        <w:rPr>
          <w:rFonts w:eastAsiaTheme="minorHAnsi"/>
          <w:kern w:val="2"/>
          <w:szCs w:val="22"/>
        </w:rPr>
        <w:t>of USD </w:t>
      </w:r>
      <w:r w:rsidR="003A4C94" w:rsidRPr="00E44579">
        <w:rPr>
          <w:rFonts w:eastAsiaTheme="minorHAnsi"/>
          <w:kern w:val="2"/>
          <w:szCs w:val="22"/>
        </w:rPr>
        <w:t>36</w:t>
      </w:r>
      <w:r w:rsidR="008E14E9" w:rsidRPr="00E44579">
        <w:rPr>
          <w:rFonts w:eastAsiaTheme="minorHAnsi"/>
          <w:kern w:val="2"/>
          <w:szCs w:val="22"/>
        </w:rPr>
        <w:t> </w:t>
      </w:r>
      <w:r w:rsidR="003A4C94" w:rsidRPr="00E44579">
        <w:rPr>
          <w:rFonts w:eastAsiaTheme="minorHAnsi"/>
          <w:kern w:val="2"/>
          <w:szCs w:val="22"/>
        </w:rPr>
        <w:t xml:space="preserve">766 </w:t>
      </w:r>
      <w:r w:rsidR="008E14E9" w:rsidRPr="00E44579">
        <w:rPr>
          <w:rFonts w:eastAsiaTheme="minorHAnsi"/>
          <w:kern w:val="2"/>
          <w:szCs w:val="22"/>
        </w:rPr>
        <w:t>million,</w:t>
      </w:r>
      <w:r w:rsidR="003A4C94" w:rsidRPr="00E44579">
        <w:rPr>
          <w:rFonts w:eastAsiaTheme="minorHAnsi"/>
          <w:kern w:val="2"/>
          <w:szCs w:val="22"/>
        </w:rPr>
        <w:t xml:space="preserve"> and 14th in 2022 with </w:t>
      </w:r>
      <w:r w:rsidR="008E14E9" w:rsidRPr="00E44579">
        <w:rPr>
          <w:rFonts w:eastAsiaTheme="minorHAnsi"/>
          <w:kern w:val="2"/>
          <w:szCs w:val="22"/>
        </w:rPr>
        <w:t xml:space="preserve">a </w:t>
      </w:r>
      <w:r w:rsidR="003A4C94" w:rsidRPr="00E44579">
        <w:rPr>
          <w:rFonts w:eastAsiaTheme="minorHAnsi"/>
          <w:kern w:val="2"/>
          <w:szCs w:val="22"/>
        </w:rPr>
        <w:t>brand value</w:t>
      </w:r>
      <w:r w:rsidR="008E14E9" w:rsidRPr="00E44579">
        <w:rPr>
          <w:rFonts w:eastAsiaTheme="minorHAnsi"/>
          <w:kern w:val="2"/>
          <w:szCs w:val="22"/>
        </w:rPr>
        <w:t xml:space="preserve"> of</w:t>
      </w:r>
      <w:r w:rsidR="003A4C94" w:rsidRPr="00E44579">
        <w:rPr>
          <w:rFonts w:eastAsiaTheme="minorHAnsi"/>
          <w:kern w:val="2"/>
          <w:szCs w:val="22"/>
        </w:rPr>
        <w:t xml:space="preserve"> </w:t>
      </w:r>
      <w:r w:rsidR="008E14E9" w:rsidRPr="00E44579">
        <w:rPr>
          <w:rFonts w:eastAsiaTheme="minorHAnsi"/>
          <w:kern w:val="2"/>
          <w:szCs w:val="22"/>
        </w:rPr>
        <w:t>USD </w:t>
      </w:r>
      <w:r w:rsidR="003A4C94" w:rsidRPr="00E44579">
        <w:rPr>
          <w:rFonts w:eastAsiaTheme="minorHAnsi"/>
          <w:kern w:val="2"/>
          <w:szCs w:val="22"/>
        </w:rPr>
        <w:t>44</w:t>
      </w:r>
      <w:r w:rsidR="008E14E9" w:rsidRPr="00E44579">
        <w:rPr>
          <w:rFonts w:eastAsiaTheme="minorHAnsi"/>
          <w:kern w:val="2"/>
          <w:szCs w:val="22"/>
        </w:rPr>
        <w:t> </w:t>
      </w:r>
      <w:r w:rsidR="003A4C94" w:rsidRPr="00E44579">
        <w:rPr>
          <w:rFonts w:eastAsiaTheme="minorHAnsi"/>
          <w:kern w:val="2"/>
          <w:szCs w:val="22"/>
        </w:rPr>
        <w:t>508</w:t>
      </w:r>
      <w:r w:rsidR="008E14E9" w:rsidRPr="00E44579">
        <w:rPr>
          <w:rFonts w:eastAsiaTheme="minorHAnsi"/>
          <w:kern w:val="2"/>
          <w:szCs w:val="22"/>
        </w:rPr>
        <w:t xml:space="preserve"> million</w:t>
      </w:r>
      <w:r w:rsidR="009A6685" w:rsidRPr="00E44579">
        <w:rPr>
          <w:rFonts w:eastAsiaTheme="minorHAnsi"/>
          <w:kern w:val="2"/>
          <w:szCs w:val="22"/>
        </w:rPr>
        <w:t>.</w:t>
      </w:r>
    </w:p>
    <w:p w14:paraId="0E9F4535" w14:textId="77777777" w:rsidR="009A6685" w:rsidRPr="00E44579" w:rsidRDefault="009A6685" w:rsidP="003A105E">
      <w:pPr>
        <w:rPr>
          <w:rFonts w:eastAsiaTheme="minorHAnsi"/>
          <w:kern w:val="2"/>
          <w:szCs w:val="22"/>
        </w:rPr>
      </w:pPr>
    </w:p>
    <w:p w14:paraId="56CEA25D" w14:textId="7D818B7B" w:rsidR="003A4C94" w:rsidRPr="00E44579" w:rsidRDefault="003A4C94" w:rsidP="003A105E">
      <w:pPr>
        <w:pStyle w:val="Paragraphedeliste"/>
        <w:ind w:left="1134"/>
        <w:rPr>
          <w:rFonts w:eastAsiaTheme="minorHAnsi"/>
          <w:kern w:val="2"/>
          <w:szCs w:val="22"/>
        </w:rPr>
      </w:pPr>
      <w:r w:rsidRPr="00E44579">
        <w:rPr>
          <w:rFonts w:eastAsiaTheme="minorHAnsi"/>
          <w:kern w:val="2"/>
          <w:szCs w:val="22"/>
        </w:rPr>
        <w:t>Furthermore, a</w:t>
      </w:r>
      <w:r w:rsidR="009A6685" w:rsidRPr="00E44579">
        <w:rPr>
          <w:rFonts w:eastAsiaTheme="minorHAnsi"/>
          <w:kern w:val="2"/>
          <w:szCs w:val="22"/>
        </w:rPr>
        <w:t xml:space="preserve">ccording to the 2011 report, </w:t>
      </w:r>
      <w:r w:rsidR="00467944" w:rsidRPr="00E44579">
        <w:rPr>
          <w:rFonts w:eastAsiaTheme="minorHAnsi"/>
          <w:kern w:val="2"/>
          <w:szCs w:val="22"/>
        </w:rPr>
        <w:t>‘</w:t>
      </w:r>
      <w:r w:rsidR="009A6685" w:rsidRPr="00E44579">
        <w:rPr>
          <w:rFonts w:eastAsiaTheme="minorHAnsi"/>
          <w:kern w:val="2"/>
          <w:szCs w:val="22"/>
        </w:rPr>
        <w:t xml:space="preserve">Louis Vuitton reports 19 percent growth in revenue over the past year and still remains the strongest luxury brand in the world. </w:t>
      </w:r>
      <w:r w:rsidR="002317A2" w:rsidRPr="00E44579">
        <w:rPr>
          <w:rFonts w:eastAsiaTheme="minorHAnsi"/>
          <w:kern w:val="2"/>
          <w:szCs w:val="22"/>
        </w:rPr>
        <w:t>F</w:t>
      </w:r>
      <w:r w:rsidR="009A6685" w:rsidRPr="00E44579">
        <w:rPr>
          <w:rFonts w:eastAsiaTheme="minorHAnsi"/>
          <w:kern w:val="2"/>
          <w:szCs w:val="22"/>
        </w:rPr>
        <w:t>or many the brand depicts attainable luxury and is a highly desirable symbol of success</w:t>
      </w:r>
      <w:r w:rsidR="00467944" w:rsidRPr="00E44579">
        <w:rPr>
          <w:rFonts w:eastAsiaTheme="minorHAnsi"/>
          <w:kern w:val="2"/>
          <w:szCs w:val="22"/>
        </w:rPr>
        <w:t>’</w:t>
      </w:r>
      <w:r w:rsidR="009A6685" w:rsidRPr="00E44579">
        <w:rPr>
          <w:rFonts w:eastAsiaTheme="minorHAnsi"/>
          <w:kern w:val="2"/>
          <w:szCs w:val="22"/>
        </w:rPr>
        <w:t>.</w:t>
      </w:r>
    </w:p>
    <w:p w14:paraId="025639C0" w14:textId="77777777" w:rsidR="003A4C94" w:rsidRPr="00E44579" w:rsidRDefault="003A4C94" w:rsidP="003A105E">
      <w:pPr>
        <w:rPr>
          <w:rFonts w:eastAsiaTheme="minorHAnsi"/>
          <w:kern w:val="2"/>
          <w:szCs w:val="22"/>
        </w:rPr>
      </w:pPr>
    </w:p>
    <w:p w14:paraId="0AEF278F" w14:textId="02994EE7" w:rsidR="00DD7589"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w:t>
      </w:r>
      <w:r w:rsidR="003A4C94" w:rsidRPr="00E44579">
        <w:rPr>
          <w:rFonts w:eastAsiaTheme="minorHAnsi"/>
          <w:kern w:val="2"/>
          <w:szCs w:val="22"/>
        </w:rPr>
        <w:t xml:space="preserve">entitled </w:t>
      </w:r>
      <w:r w:rsidR="00467944" w:rsidRPr="00E44579">
        <w:rPr>
          <w:rFonts w:eastAsiaTheme="minorHAnsi"/>
          <w:kern w:val="2"/>
          <w:szCs w:val="22"/>
        </w:rPr>
        <w:t>‘</w:t>
      </w:r>
      <w:r w:rsidR="003A4C94" w:rsidRPr="00E44579">
        <w:rPr>
          <w:rFonts w:eastAsiaTheme="minorHAnsi"/>
          <w:kern w:val="2"/>
          <w:szCs w:val="22"/>
        </w:rPr>
        <w:t>L</w:t>
      </w:r>
      <w:r w:rsidR="008E14E9" w:rsidRPr="00E44579">
        <w:rPr>
          <w:rFonts w:eastAsiaTheme="minorHAnsi"/>
          <w:kern w:val="2"/>
          <w:szCs w:val="22"/>
        </w:rPr>
        <w:t>o</w:t>
      </w:r>
      <w:r w:rsidR="003A4C94" w:rsidRPr="00E44579">
        <w:rPr>
          <w:rFonts w:eastAsiaTheme="minorHAnsi"/>
          <w:kern w:val="2"/>
          <w:szCs w:val="22"/>
        </w:rPr>
        <w:t>uis Vuitton ranks as most valuable luxury company in Interbrand</w:t>
      </w:r>
      <w:r w:rsidR="00467944" w:rsidRPr="00E44579">
        <w:rPr>
          <w:rFonts w:eastAsiaTheme="minorHAnsi"/>
          <w:kern w:val="2"/>
          <w:szCs w:val="22"/>
        </w:rPr>
        <w:t>’</w:t>
      </w:r>
      <w:r w:rsidR="003A4C94" w:rsidRPr="00E44579">
        <w:rPr>
          <w:rFonts w:eastAsiaTheme="minorHAnsi"/>
          <w:kern w:val="2"/>
          <w:szCs w:val="22"/>
        </w:rPr>
        <w:t>s 2021 Top Global Brands</w:t>
      </w:r>
      <w:r w:rsidR="00467944" w:rsidRPr="00E44579">
        <w:rPr>
          <w:rFonts w:eastAsiaTheme="minorHAnsi"/>
          <w:kern w:val="2"/>
          <w:szCs w:val="22"/>
        </w:rPr>
        <w:t>’</w:t>
      </w:r>
      <w:r w:rsidR="003A4C94" w:rsidRPr="00E44579">
        <w:rPr>
          <w:rFonts w:eastAsiaTheme="minorHAnsi"/>
          <w:kern w:val="2"/>
          <w:szCs w:val="22"/>
        </w:rPr>
        <w:t xml:space="preserve"> published on the website </w:t>
      </w:r>
      <w:r w:rsidR="00467944" w:rsidRPr="00E44579">
        <w:rPr>
          <w:rFonts w:eastAsiaTheme="minorHAnsi"/>
          <w:kern w:val="2"/>
          <w:szCs w:val="22"/>
        </w:rPr>
        <w:t>www.fashionunited.com</w:t>
      </w:r>
      <w:r w:rsidR="003A4C94" w:rsidRPr="00E44579">
        <w:rPr>
          <w:rFonts w:eastAsiaTheme="minorHAnsi"/>
          <w:kern w:val="2"/>
          <w:szCs w:val="22"/>
        </w:rPr>
        <w:t xml:space="preserve"> and</w:t>
      </w:r>
      <w:r w:rsidR="009A6685" w:rsidRPr="00E44579">
        <w:rPr>
          <w:rFonts w:eastAsiaTheme="minorHAnsi"/>
          <w:kern w:val="2"/>
          <w:szCs w:val="22"/>
        </w:rPr>
        <w:t xml:space="preserve"> dated </w:t>
      </w:r>
      <w:r w:rsidR="00467944" w:rsidRPr="00E44579">
        <w:rPr>
          <w:rFonts w:eastAsiaTheme="minorHAnsi"/>
          <w:kern w:val="2"/>
          <w:szCs w:val="22"/>
        </w:rPr>
        <w:t>02/11/2021</w:t>
      </w:r>
      <w:r w:rsidR="009A6685" w:rsidRPr="00E44579">
        <w:rPr>
          <w:rFonts w:eastAsiaTheme="minorHAnsi"/>
          <w:kern w:val="2"/>
          <w:szCs w:val="22"/>
        </w:rPr>
        <w:t>.</w:t>
      </w:r>
      <w:r w:rsidR="003A4C94" w:rsidRPr="00E44579">
        <w:rPr>
          <w:rFonts w:eastAsiaTheme="minorHAnsi"/>
          <w:kern w:val="2"/>
          <w:szCs w:val="22"/>
        </w:rPr>
        <w:t xml:space="preserve"> The article states, inter alia, that </w:t>
      </w:r>
      <w:r w:rsidR="00467944" w:rsidRPr="00E44579">
        <w:rPr>
          <w:rFonts w:eastAsiaTheme="minorHAnsi"/>
          <w:kern w:val="2"/>
          <w:szCs w:val="22"/>
        </w:rPr>
        <w:t>‘</w:t>
      </w:r>
      <w:r w:rsidR="003A4C94" w:rsidRPr="00E44579">
        <w:rPr>
          <w:rFonts w:eastAsiaTheme="minorHAnsi"/>
          <w:kern w:val="2"/>
          <w:szCs w:val="22"/>
        </w:rPr>
        <w:t>The French luxury maison ranks at number 13 and is the only fashion company featured in the top 20.</w:t>
      </w:r>
      <w:r w:rsidR="00467944" w:rsidRPr="00E44579">
        <w:rPr>
          <w:rFonts w:eastAsiaTheme="minorHAnsi"/>
          <w:kern w:val="2"/>
          <w:szCs w:val="22"/>
        </w:rPr>
        <w:t>’</w:t>
      </w:r>
    </w:p>
    <w:p w14:paraId="43FA1A4A" w14:textId="77777777" w:rsidR="00DD7589" w:rsidRPr="00E44579" w:rsidRDefault="00DD7589" w:rsidP="003A105E">
      <w:pPr>
        <w:rPr>
          <w:rFonts w:eastAsiaTheme="minorHAnsi"/>
          <w:kern w:val="2"/>
          <w:szCs w:val="22"/>
        </w:rPr>
      </w:pPr>
    </w:p>
    <w:p w14:paraId="4C66FC7F" w14:textId="678C8251" w:rsidR="00DD7589"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DD7589" w:rsidRPr="00E44579">
        <w:rPr>
          <w:rFonts w:eastAsiaTheme="minorHAnsi"/>
          <w:kern w:val="2"/>
          <w:szCs w:val="22"/>
        </w:rPr>
        <w:t xml:space="preserve">The annual </w:t>
      </w:r>
      <w:r w:rsidR="008E14E9" w:rsidRPr="00E44579">
        <w:rPr>
          <w:rFonts w:eastAsiaTheme="minorHAnsi"/>
          <w:i/>
          <w:iCs/>
          <w:kern w:val="2"/>
          <w:szCs w:val="22"/>
        </w:rPr>
        <w:t>Europe 500</w:t>
      </w:r>
      <w:r w:rsidR="008E14E9" w:rsidRPr="00E44579">
        <w:rPr>
          <w:rFonts w:eastAsiaTheme="minorHAnsi"/>
          <w:kern w:val="2"/>
          <w:szCs w:val="22"/>
        </w:rPr>
        <w:t xml:space="preserve"> </w:t>
      </w:r>
      <w:r w:rsidR="00DD7589" w:rsidRPr="00E44579">
        <w:rPr>
          <w:rFonts w:eastAsiaTheme="minorHAnsi"/>
          <w:kern w:val="2"/>
          <w:szCs w:val="22"/>
        </w:rPr>
        <w:t>report on the most valuable and strongest European brands from June 2021. It shows that</w:t>
      </w:r>
      <w:r w:rsidR="008E14E9" w:rsidRPr="00E44579">
        <w:rPr>
          <w:rFonts w:eastAsiaTheme="minorHAnsi"/>
          <w:kern w:val="2"/>
          <w:szCs w:val="22"/>
        </w:rPr>
        <w:t xml:space="preserve"> the</w:t>
      </w:r>
      <w:r w:rsidR="00DD7589" w:rsidRPr="00E44579">
        <w:rPr>
          <w:rFonts w:eastAsiaTheme="minorHAnsi"/>
          <w:kern w:val="2"/>
          <w:szCs w:val="22"/>
        </w:rPr>
        <w:t xml:space="preserve"> </w:t>
      </w:r>
      <w:r w:rsidR="00DD7589" w:rsidRPr="00E44579">
        <w:rPr>
          <w:noProof/>
        </w:rPr>
        <w:drawing>
          <wp:inline distT="0" distB="0" distL="0" distR="0" wp14:anchorId="41DDA881" wp14:editId="4AC005DB">
            <wp:extent cx="271069" cy="3143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6353" cy="320452"/>
                    </a:xfrm>
                    <a:prstGeom prst="rect">
                      <a:avLst/>
                    </a:prstGeom>
                  </pic:spPr>
                </pic:pic>
              </a:graphicData>
            </a:graphic>
          </wp:inline>
        </w:drawing>
      </w:r>
      <w:r w:rsidR="00DD7589" w:rsidRPr="00E44579">
        <w:rPr>
          <w:rFonts w:eastAsiaTheme="minorHAnsi"/>
          <w:kern w:val="2"/>
          <w:szCs w:val="22"/>
        </w:rPr>
        <w:t xml:space="preserve"> brand ranked 24th in the </w:t>
      </w:r>
      <w:r w:rsidR="008E14E9" w:rsidRPr="00E44579">
        <w:rPr>
          <w:rFonts w:eastAsiaTheme="minorHAnsi"/>
          <w:kern w:val="2"/>
          <w:szCs w:val="22"/>
        </w:rPr>
        <w:t xml:space="preserve">‘Apparel’ </w:t>
      </w:r>
      <w:r w:rsidR="00DD7589" w:rsidRPr="00E44579">
        <w:rPr>
          <w:rFonts w:eastAsiaTheme="minorHAnsi"/>
          <w:kern w:val="2"/>
          <w:szCs w:val="22"/>
        </w:rPr>
        <w:t>sector.</w:t>
      </w:r>
    </w:p>
    <w:p w14:paraId="72B6ADD2" w14:textId="77777777" w:rsidR="004C2A2C" w:rsidRPr="00E44579" w:rsidRDefault="004C2A2C" w:rsidP="003A105E">
      <w:pPr>
        <w:rPr>
          <w:rFonts w:eastAsiaTheme="minorHAnsi"/>
          <w:kern w:val="2"/>
          <w:szCs w:val="22"/>
        </w:rPr>
      </w:pPr>
    </w:p>
    <w:p w14:paraId="29B09169" w14:textId="6C691DD0" w:rsidR="00A4795E"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4C2A2C" w:rsidRPr="00E44579">
        <w:rPr>
          <w:rFonts w:eastAsiaTheme="minorHAnsi"/>
          <w:kern w:val="2"/>
          <w:szCs w:val="22"/>
        </w:rPr>
        <w:t xml:space="preserve">A printout from the website </w:t>
      </w:r>
      <w:r w:rsidR="00467944" w:rsidRPr="00E44579">
        <w:rPr>
          <w:rFonts w:eastAsiaTheme="minorHAnsi"/>
          <w:kern w:val="2"/>
          <w:szCs w:val="22"/>
        </w:rPr>
        <w:t>https://www.rankingthebrands.com</w:t>
      </w:r>
      <w:r w:rsidR="004C2A2C" w:rsidRPr="00E44579">
        <w:rPr>
          <w:rFonts w:eastAsiaTheme="minorHAnsi"/>
          <w:kern w:val="2"/>
          <w:szCs w:val="22"/>
        </w:rPr>
        <w:t xml:space="preserve"> </w:t>
      </w:r>
      <w:r w:rsidR="00721740" w:rsidRPr="00E44579">
        <w:rPr>
          <w:rFonts w:eastAsiaTheme="minorHAnsi"/>
          <w:kern w:val="2"/>
          <w:szCs w:val="22"/>
        </w:rPr>
        <w:t xml:space="preserve">containing </w:t>
      </w:r>
      <w:r w:rsidR="008E14E9" w:rsidRPr="00E44579">
        <w:rPr>
          <w:rFonts w:eastAsiaTheme="minorHAnsi"/>
          <w:kern w:val="2"/>
          <w:szCs w:val="22"/>
        </w:rPr>
        <w:t xml:space="preserve">the </w:t>
      </w:r>
      <w:r w:rsidR="004C2A2C" w:rsidRPr="00E44579">
        <w:rPr>
          <w:i/>
          <w:szCs w:val="22"/>
          <w:lang w:eastAsia="en-IE"/>
        </w:rPr>
        <w:t>BRANDZ Top 100 Most Valuable Global Brands</w:t>
      </w:r>
      <w:r w:rsidR="004C2A2C" w:rsidRPr="00E44579">
        <w:rPr>
          <w:szCs w:val="22"/>
          <w:lang w:eastAsia="en-IE"/>
        </w:rPr>
        <w:t xml:space="preserve"> </w:t>
      </w:r>
      <w:r w:rsidR="00721740" w:rsidRPr="00E44579">
        <w:rPr>
          <w:szCs w:val="22"/>
          <w:lang w:eastAsia="en-IE"/>
        </w:rPr>
        <w:t xml:space="preserve">ranking </w:t>
      </w:r>
      <w:r w:rsidR="004C2A2C" w:rsidRPr="00E44579">
        <w:rPr>
          <w:rFonts w:eastAsiaTheme="minorHAnsi"/>
          <w:kern w:val="2"/>
          <w:szCs w:val="22"/>
        </w:rPr>
        <w:t xml:space="preserve">for </w:t>
      </w:r>
      <w:r w:rsidR="00721740" w:rsidRPr="00E44579">
        <w:rPr>
          <w:rFonts w:eastAsiaTheme="minorHAnsi"/>
          <w:kern w:val="2"/>
          <w:szCs w:val="22"/>
        </w:rPr>
        <w:t xml:space="preserve">2022 by Kantar, where </w:t>
      </w:r>
      <w:r w:rsidR="00467944" w:rsidRPr="00E44579">
        <w:rPr>
          <w:rFonts w:eastAsiaTheme="minorHAnsi"/>
          <w:kern w:val="2"/>
          <w:szCs w:val="22"/>
        </w:rPr>
        <w:t>‘</w:t>
      </w:r>
      <w:r w:rsidR="00721740" w:rsidRPr="00E44579">
        <w:rPr>
          <w:rFonts w:eastAsiaTheme="minorHAnsi"/>
          <w:kern w:val="2"/>
          <w:szCs w:val="22"/>
        </w:rPr>
        <w:t>Louis Vuitton</w:t>
      </w:r>
      <w:r w:rsidR="00467944" w:rsidRPr="00E44579">
        <w:rPr>
          <w:rFonts w:eastAsiaTheme="minorHAnsi"/>
          <w:kern w:val="2"/>
          <w:szCs w:val="22"/>
        </w:rPr>
        <w:t>’</w:t>
      </w:r>
      <w:r w:rsidR="00721740" w:rsidRPr="00E44579">
        <w:rPr>
          <w:rFonts w:eastAsiaTheme="minorHAnsi"/>
          <w:kern w:val="2"/>
          <w:szCs w:val="22"/>
        </w:rPr>
        <w:t xml:space="preserve"> is ranked 10th.</w:t>
      </w:r>
    </w:p>
    <w:p w14:paraId="75C73592" w14:textId="77777777" w:rsidR="00A4795E" w:rsidRPr="00E44579" w:rsidRDefault="00A4795E" w:rsidP="003A105E">
      <w:pPr>
        <w:rPr>
          <w:rFonts w:eastAsiaTheme="minorHAnsi"/>
          <w:kern w:val="2"/>
          <w:szCs w:val="22"/>
        </w:rPr>
      </w:pPr>
    </w:p>
    <w:p w14:paraId="2F16EADB" w14:textId="6080A34D"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21740" w:rsidRPr="00E44579">
        <w:rPr>
          <w:rFonts w:eastAsiaTheme="minorHAnsi"/>
          <w:kern w:val="2"/>
          <w:szCs w:val="22"/>
        </w:rPr>
        <w:t xml:space="preserve">A printout from an online article entitled </w:t>
      </w:r>
      <w:r w:rsidR="00467944" w:rsidRPr="00E44579">
        <w:rPr>
          <w:rFonts w:eastAsiaTheme="minorHAnsi"/>
          <w:kern w:val="2"/>
          <w:szCs w:val="22"/>
        </w:rPr>
        <w:t>‘</w:t>
      </w:r>
      <w:r w:rsidR="00A4795E" w:rsidRPr="00E44579">
        <w:rPr>
          <w:rFonts w:eastAsiaTheme="minorHAnsi"/>
          <w:kern w:val="2"/>
          <w:szCs w:val="22"/>
        </w:rPr>
        <w:t>At $26 billion, Louis Vuitton is the world</w:t>
      </w:r>
      <w:r w:rsidR="00467944" w:rsidRPr="00E44579">
        <w:rPr>
          <w:rFonts w:eastAsiaTheme="minorHAnsi"/>
          <w:kern w:val="2"/>
          <w:szCs w:val="22"/>
        </w:rPr>
        <w:t>’</w:t>
      </w:r>
      <w:r w:rsidR="00A4795E" w:rsidRPr="00E44579">
        <w:rPr>
          <w:rFonts w:eastAsiaTheme="minorHAnsi"/>
          <w:kern w:val="2"/>
          <w:szCs w:val="22"/>
        </w:rPr>
        <w:t>s most valuable luxury brand</w:t>
      </w:r>
      <w:r w:rsidR="00467944" w:rsidRPr="00E44579">
        <w:rPr>
          <w:rFonts w:eastAsiaTheme="minorHAnsi"/>
          <w:kern w:val="2"/>
          <w:szCs w:val="22"/>
        </w:rPr>
        <w:t>’</w:t>
      </w:r>
      <w:r w:rsidR="008E14E9" w:rsidRPr="00E44579">
        <w:rPr>
          <w:rFonts w:eastAsiaTheme="minorHAnsi"/>
          <w:kern w:val="2"/>
          <w:szCs w:val="22"/>
        </w:rPr>
        <w:t>,</w:t>
      </w:r>
      <w:r w:rsidR="00A4795E" w:rsidRPr="00E44579">
        <w:rPr>
          <w:rFonts w:eastAsiaTheme="minorHAnsi"/>
          <w:kern w:val="2"/>
          <w:szCs w:val="22"/>
        </w:rPr>
        <w:t xml:space="preserve"> published on </w:t>
      </w:r>
      <w:r w:rsidR="00721740" w:rsidRPr="00E44579">
        <w:rPr>
          <w:rFonts w:eastAsiaTheme="minorHAnsi"/>
          <w:kern w:val="2"/>
          <w:szCs w:val="22"/>
        </w:rPr>
        <w:t xml:space="preserve">the website </w:t>
      </w:r>
      <w:r w:rsidR="00467944" w:rsidRPr="00E44579">
        <w:rPr>
          <w:rFonts w:eastAsiaTheme="minorHAnsi"/>
          <w:kern w:val="2"/>
          <w:szCs w:val="22"/>
        </w:rPr>
        <w:t>www.businessinsider.com</w:t>
      </w:r>
      <w:r w:rsidR="00A4795E" w:rsidRPr="00E44579">
        <w:rPr>
          <w:rFonts w:eastAsiaTheme="minorHAnsi"/>
          <w:kern w:val="2"/>
          <w:szCs w:val="22"/>
        </w:rPr>
        <w:t xml:space="preserve"> and</w:t>
      </w:r>
      <w:r w:rsidR="009A6685" w:rsidRPr="00E44579">
        <w:rPr>
          <w:rFonts w:eastAsiaTheme="minorHAnsi"/>
          <w:kern w:val="2"/>
          <w:szCs w:val="22"/>
        </w:rPr>
        <w:t xml:space="preserve"> dated </w:t>
      </w:r>
      <w:r w:rsidR="00467944" w:rsidRPr="00E44579">
        <w:rPr>
          <w:rFonts w:eastAsiaTheme="minorHAnsi"/>
          <w:kern w:val="2"/>
          <w:szCs w:val="22"/>
        </w:rPr>
        <w:t>24/05/2012</w:t>
      </w:r>
      <w:r w:rsidR="00A4795E" w:rsidRPr="00E44579">
        <w:rPr>
          <w:rFonts w:eastAsiaTheme="minorHAnsi"/>
          <w:kern w:val="2"/>
          <w:szCs w:val="22"/>
        </w:rPr>
        <w:t xml:space="preserve">. The article </w:t>
      </w:r>
      <w:r w:rsidR="008E14E9" w:rsidRPr="00E44579">
        <w:rPr>
          <w:rFonts w:eastAsiaTheme="minorHAnsi"/>
          <w:kern w:val="2"/>
          <w:szCs w:val="22"/>
        </w:rPr>
        <w:t>states:</w:t>
      </w:r>
      <w:r w:rsidR="00A4795E" w:rsidRPr="00E44579">
        <w:rPr>
          <w:rFonts w:eastAsiaTheme="minorHAnsi"/>
          <w:kern w:val="2"/>
          <w:szCs w:val="22"/>
        </w:rPr>
        <w:t xml:space="preserve"> </w:t>
      </w:r>
      <w:r w:rsidR="00467944" w:rsidRPr="00E44579">
        <w:rPr>
          <w:rFonts w:eastAsiaTheme="minorHAnsi"/>
          <w:kern w:val="2"/>
          <w:szCs w:val="22"/>
        </w:rPr>
        <w:t>‘</w:t>
      </w:r>
      <w:r w:rsidR="00A4795E" w:rsidRPr="00E44579">
        <w:rPr>
          <w:rFonts w:eastAsiaTheme="minorHAnsi"/>
          <w:kern w:val="2"/>
          <w:szCs w:val="22"/>
        </w:rPr>
        <w:t>The French fashion house has been valued at £16.5 billion ($25.9 billion), making it the most valuable luxury fashion brand. Louis Vuitton has been named the most valuable luxury brand in the world for the seventh year running</w:t>
      </w:r>
      <w:r w:rsidR="00467944" w:rsidRPr="00E44579">
        <w:rPr>
          <w:rFonts w:eastAsiaTheme="minorHAnsi"/>
          <w:kern w:val="2"/>
          <w:szCs w:val="22"/>
        </w:rPr>
        <w:t>’</w:t>
      </w:r>
      <w:r w:rsidR="008E14E9" w:rsidRPr="00E44579">
        <w:rPr>
          <w:rFonts w:eastAsiaTheme="minorHAnsi"/>
          <w:kern w:val="2"/>
          <w:szCs w:val="22"/>
        </w:rPr>
        <w:t>.</w:t>
      </w:r>
    </w:p>
    <w:p w14:paraId="17A68656" w14:textId="77777777" w:rsidR="00721740" w:rsidRPr="00E44579" w:rsidRDefault="00721740" w:rsidP="003A105E">
      <w:pPr>
        <w:rPr>
          <w:rFonts w:eastAsiaTheme="minorHAnsi"/>
          <w:kern w:val="2"/>
          <w:szCs w:val="22"/>
        </w:rPr>
      </w:pPr>
    </w:p>
    <w:p w14:paraId="6B42DE2F" w14:textId="6F3E6AA2"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A4795E" w:rsidRPr="00E44579">
        <w:rPr>
          <w:rFonts w:eastAsiaTheme="minorHAnsi"/>
          <w:kern w:val="2"/>
          <w:szCs w:val="22"/>
        </w:rPr>
        <w:t xml:space="preserve">A printout from an online article entitled </w:t>
      </w:r>
      <w:r w:rsidR="00467944" w:rsidRPr="00E44579">
        <w:rPr>
          <w:rFonts w:eastAsiaTheme="minorHAnsi"/>
          <w:kern w:val="2"/>
          <w:szCs w:val="22"/>
        </w:rPr>
        <w:t>‘</w:t>
      </w:r>
      <w:r w:rsidR="00A4795E" w:rsidRPr="00E44579">
        <w:rPr>
          <w:rFonts w:eastAsiaTheme="minorHAnsi"/>
          <w:kern w:val="2"/>
          <w:szCs w:val="22"/>
        </w:rPr>
        <w:t>Louis Vuitton remains the most powerful French brand</w:t>
      </w:r>
      <w:r w:rsidR="00467944" w:rsidRPr="00E44579">
        <w:rPr>
          <w:rFonts w:eastAsiaTheme="minorHAnsi"/>
          <w:kern w:val="2"/>
          <w:szCs w:val="22"/>
        </w:rPr>
        <w:t>’</w:t>
      </w:r>
      <w:r w:rsidR="008E14E9" w:rsidRPr="00E44579">
        <w:rPr>
          <w:rFonts w:eastAsiaTheme="minorHAnsi"/>
          <w:kern w:val="2"/>
          <w:szCs w:val="22"/>
        </w:rPr>
        <w:t>,</w:t>
      </w:r>
      <w:r w:rsidR="00A4795E" w:rsidRPr="00E44579">
        <w:rPr>
          <w:rFonts w:eastAsiaTheme="minorHAnsi"/>
          <w:kern w:val="2"/>
          <w:szCs w:val="22"/>
        </w:rPr>
        <w:t xml:space="preserve"> published on the website </w:t>
      </w:r>
      <w:r w:rsidR="00467944" w:rsidRPr="00E44579">
        <w:rPr>
          <w:rFonts w:eastAsiaTheme="minorHAnsi"/>
          <w:kern w:val="2"/>
          <w:szCs w:val="22"/>
        </w:rPr>
        <w:t>www.mieuxvivre-votreargent.fr</w:t>
      </w:r>
      <w:r w:rsidR="00A4795E" w:rsidRPr="00E44579">
        <w:rPr>
          <w:rFonts w:eastAsiaTheme="minorHAnsi"/>
          <w:kern w:val="2"/>
          <w:szCs w:val="22"/>
        </w:rPr>
        <w:t xml:space="preserve"> and</w:t>
      </w:r>
      <w:r w:rsidR="009A6685" w:rsidRPr="00E44579">
        <w:rPr>
          <w:rFonts w:eastAsiaTheme="minorHAnsi"/>
          <w:kern w:val="2"/>
          <w:szCs w:val="22"/>
        </w:rPr>
        <w:t xml:space="preserve"> dated </w:t>
      </w:r>
      <w:r w:rsidR="00467944" w:rsidRPr="00E44579">
        <w:rPr>
          <w:rFonts w:eastAsiaTheme="minorHAnsi"/>
          <w:kern w:val="2"/>
          <w:szCs w:val="22"/>
        </w:rPr>
        <w:t>27/01/2020</w:t>
      </w:r>
      <w:r w:rsidR="00A4795E" w:rsidRPr="00E44579">
        <w:rPr>
          <w:rFonts w:eastAsiaTheme="minorHAnsi"/>
          <w:kern w:val="2"/>
          <w:szCs w:val="22"/>
        </w:rPr>
        <w:t>. The article names the leather goods maker Louis Vuitton as</w:t>
      </w:r>
      <w:r w:rsidR="008E14E9" w:rsidRPr="00E44579">
        <w:rPr>
          <w:rFonts w:eastAsiaTheme="minorHAnsi"/>
          <w:kern w:val="2"/>
          <w:szCs w:val="22"/>
        </w:rPr>
        <w:t xml:space="preserve"> the</w:t>
      </w:r>
      <w:r w:rsidR="00A4795E" w:rsidRPr="00E44579">
        <w:rPr>
          <w:rFonts w:eastAsiaTheme="minorHAnsi"/>
          <w:kern w:val="2"/>
          <w:szCs w:val="22"/>
        </w:rPr>
        <w:t xml:space="preserve"> </w:t>
      </w:r>
      <w:r w:rsidR="00467944" w:rsidRPr="00E44579">
        <w:rPr>
          <w:rFonts w:eastAsiaTheme="minorHAnsi"/>
          <w:kern w:val="2"/>
          <w:szCs w:val="22"/>
        </w:rPr>
        <w:t>‘</w:t>
      </w:r>
      <w:r w:rsidR="00A4795E" w:rsidRPr="00E44579">
        <w:rPr>
          <w:rFonts w:eastAsiaTheme="minorHAnsi"/>
          <w:kern w:val="2"/>
          <w:szCs w:val="22"/>
        </w:rPr>
        <w:t>flagship brand of luxury giant LVMH</w:t>
      </w:r>
      <w:r w:rsidR="00467944" w:rsidRPr="00E44579">
        <w:rPr>
          <w:rFonts w:eastAsiaTheme="minorHAnsi"/>
          <w:kern w:val="2"/>
          <w:szCs w:val="22"/>
        </w:rPr>
        <w:t>’</w:t>
      </w:r>
      <w:r w:rsidR="008E14E9" w:rsidRPr="00E44579">
        <w:rPr>
          <w:rFonts w:eastAsiaTheme="minorHAnsi"/>
          <w:kern w:val="2"/>
          <w:szCs w:val="22"/>
        </w:rPr>
        <w:t>,</w:t>
      </w:r>
      <w:r w:rsidR="00A4795E" w:rsidRPr="00E44579">
        <w:rPr>
          <w:rFonts w:eastAsiaTheme="minorHAnsi"/>
          <w:kern w:val="2"/>
          <w:szCs w:val="22"/>
        </w:rPr>
        <w:t xml:space="preserve"> </w:t>
      </w:r>
      <w:r w:rsidR="00B65098" w:rsidRPr="00E44579">
        <w:rPr>
          <w:rFonts w:eastAsiaTheme="minorHAnsi"/>
          <w:kern w:val="2"/>
          <w:szCs w:val="22"/>
        </w:rPr>
        <w:t>leading</w:t>
      </w:r>
      <w:r w:rsidR="00A4795E" w:rsidRPr="00E44579">
        <w:rPr>
          <w:rFonts w:eastAsiaTheme="minorHAnsi"/>
          <w:kern w:val="2"/>
          <w:szCs w:val="22"/>
        </w:rPr>
        <w:t xml:space="preserve"> BrandZ Top 50 France by Kantar</w:t>
      </w:r>
      <w:r w:rsidR="00B65098" w:rsidRPr="00E44579">
        <w:rPr>
          <w:rFonts w:eastAsiaTheme="minorHAnsi"/>
          <w:kern w:val="2"/>
          <w:szCs w:val="22"/>
        </w:rPr>
        <w:t xml:space="preserve"> with </w:t>
      </w:r>
      <w:r w:rsidR="008E14E9" w:rsidRPr="00E44579">
        <w:rPr>
          <w:rFonts w:eastAsiaTheme="minorHAnsi"/>
          <w:kern w:val="2"/>
          <w:szCs w:val="22"/>
        </w:rPr>
        <w:t>a</w:t>
      </w:r>
      <w:r w:rsidR="00B65098" w:rsidRPr="00E44579">
        <w:rPr>
          <w:rFonts w:eastAsiaTheme="minorHAnsi"/>
          <w:kern w:val="2"/>
          <w:szCs w:val="22"/>
        </w:rPr>
        <w:t xml:space="preserve"> brand value</w:t>
      </w:r>
      <w:r w:rsidR="008E14E9" w:rsidRPr="00E44579">
        <w:rPr>
          <w:rFonts w:eastAsiaTheme="minorHAnsi"/>
          <w:kern w:val="2"/>
          <w:szCs w:val="22"/>
        </w:rPr>
        <w:t xml:space="preserve"> of</w:t>
      </w:r>
      <w:r w:rsidR="00B65098" w:rsidRPr="00E44579">
        <w:rPr>
          <w:rFonts w:eastAsiaTheme="minorHAnsi"/>
          <w:kern w:val="2"/>
          <w:szCs w:val="22"/>
        </w:rPr>
        <w:t xml:space="preserve"> USD</w:t>
      </w:r>
      <w:r w:rsidR="008E14E9" w:rsidRPr="00E44579">
        <w:rPr>
          <w:rFonts w:eastAsiaTheme="minorHAnsi"/>
          <w:kern w:val="2"/>
          <w:szCs w:val="22"/>
        </w:rPr>
        <w:t> </w:t>
      </w:r>
      <w:r w:rsidR="00B65098" w:rsidRPr="00E44579">
        <w:rPr>
          <w:rFonts w:eastAsiaTheme="minorHAnsi"/>
          <w:kern w:val="2"/>
          <w:szCs w:val="22"/>
        </w:rPr>
        <w:t>53</w:t>
      </w:r>
      <w:r w:rsidR="008E14E9" w:rsidRPr="00E44579">
        <w:rPr>
          <w:rFonts w:eastAsiaTheme="minorHAnsi"/>
          <w:kern w:val="2"/>
          <w:szCs w:val="22"/>
        </w:rPr>
        <w:t>.</w:t>
      </w:r>
      <w:r w:rsidR="00B65098" w:rsidRPr="00E44579">
        <w:rPr>
          <w:rFonts w:eastAsiaTheme="minorHAnsi"/>
          <w:kern w:val="2"/>
          <w:szCs w:val="22"/>
        </w:rPr>
        <w:t>4 billion.</w:t>
      </w:r>
    </w:p>
    <w:p w14:paraId="14D57BC6" w14:textId="77777777" w:rsidR="00A4795E" w:rsidRPr="00E44579" w:rsidRDefault="00A4795E" w:rsidP="003A105E">
      <w:pPr>
        <w:rPr>
          <w:rFonts w:eastAsiaTheme="minorHAnsi"/>
          <w:kern w:val="2"/>
          <w:szCs w:val="22"/>
        </w:rPr>
      </w:pPr>
    </w:p>
    <w:p w14:paraId="2AFF773C" w14:textId="00086B0D"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lastRenderedPageBreak/>
        <w:t>o</w:t>
      </w:r>
      <w:r w:rsidRPr="00E44579">
        <w:rPr>
          <w:rFonts w:ascii="Courier New" w:eastAsiaTheme="minorHAnsi" w:hAnsi="Courier New" w:cs="Courier New"/>
          <w:kern w:val="2"/>
          <w:szCs w:val="22"/>
        </w:rPr>
        <w:tab/>
      </w:r>
      <w:r w:rsidR="00B65098" w:rsidRPr="00E44579">
        <w:rPr>
          <w:rFonts w:eastAsiaTheme="minorHAnsi"/>
          <w:kern w:val="2"/>
          <w:szCs w:val="22"/>
        </w:rPr>
        <w:t xml:space="preserve">A printout from an online article entitled </w:t>
      </w:r>
      <w:r w:rsidR="00467944" w:rsidRPr="00E44579">
        <w:rPr>
          <w:rFonts w:eastAsiaTheme="minorHAnsi"/>
          <w:kern w:val="2"/>
          <w:szCs w:val="22"/>
        </w:rPr>
        <w:t>‘</w:t>
      </w:r>
      <w:r w:rsidR="00B65098" w:rsidRPr="00E44579">
        <w:rPr>
          <w:rFonts w:eastAsiaTheme="minorHAnsi"/>
          <w:kern w:val="2"/>
          <w:szCs w:val="22"/>
        </w:rPr>
        <w:t>Chanel? Dior? In your opinion, what is the most searched brand on the Internet in 2020?</w:t>
      </w:r>
      <w:r w:rsidR="00467944" w:rsidRPr="00E44579">
        <w:rPr>
          <w:rFonts w:eastAsiaTheme="minorHAnsi"/>
          <w:kern w:val="2"/>
          <w:szCs w:val="22"/>
        </w:rPr>
        <w:t>’</w:t>
      </w:r>
      <w:r w:rsidR="008E14E9" w:rsidRPr="00E44579">
        <w:rPr>
          <w:rFonts w:eastAsiaTheme="minorHAnsi"/>
          <w:kern w:val="2"/>
          <w:szCs w:val="22"/>
        </w:rPr>
        <w:t>,</w:t>
      </w:r>
      <w:r w:rsidR="00B65098" w:rsidRPr="00E44579">
        <w:rPr>
          <w:rFonts w:eastAsiaTheme="minorHAnsi"/>
          <w:kern w:val="2"/>
          <w:szCs w:val="22"/>
        </w:rPr>
        <w:t xml:space="preserve"> published on the website </w:t>
      </w:r>
      <w:r w:rsidR="00467944" w:rsidRPr="00E44579">
        <w:rPr>
          <w:rFonts w:eastAsiaTheme="minorHAnsi"/>
          <w:kern w:val="2"/>
          <w:szCs w:val="22"/>
        </w:rPr>
        <w:t>https://www.grazia.fr</w:t>
      </w:r>
      <w:r w:rsidR="00B65098" w:rsidRPr="00E44579">
        <w:rPr>
          <w:rFonts w:eastAsiaTheme="minorHAnsi"/>
          <w:kern w:val="2"/>
          <w:szCs w:val="22"/>
        </w:rPr>
        <w:t xml:space="preserve"> (print date </w:t>
      </w:r>
      <w:r w:rsidR="00467944" w:rsidRPr="00E44579">
        <w:rPr>
          <w:rFonts w:eastAsiaTheme="minorHAnsi"/>
          <w:kern w:val="2"/>
          <w:szCs w:val="22"/>
        </w:rPr>
        <w:t>11/05/2022</w:t>
      </w:r>
      <w:r w:rsidR="00B65098" w:rsidRPr="00E44579">
        <w:rPr>
          <w:rFonts w:eastAsiaTheme="minorHAnsi"/>
          <w:kern w:val="2"/>
          <w:szCs w:val="22"/>
        </w:rPr>
        <w:t>). According to the article,</w:t>
      </w:r>
      <w:r w:rsidR="009A6685" w:rsidRPr="00E44579">
        <w:rPr>
          <w:rFonts w:eastAsiaTheme="minorHAnsi"/>
          <w:kern w:val="2"/>
          <w:szCs w:val="22"/>
        </w:rPr>
        <w:t xml:space="preserve"> Louis Vuitton </w:t>
      </w:r>
      <w:r w:rsidR="008E14E9" w:rsidRPr="00E44579">
        <w:rPr>
          <w:rFonts w:eastAsiaTheme="minorHAnsi"/>
          <w:kern w:val="2"/>
          <w:szCs w:val="22"/>
        </w:rPr>
        <w:t>wa</w:t>
      </w:r>
      <w:r w:rsidR="009A6685" w:rsidRPr="00E44579">
        <w:rPr>
          <w:rFonts w:eastAsiaTheme="minorHAnsi"/>
          <w:kern w:val="2"/>
          <w:szCs w:val="22"/>
        </w:rPr>
        <w:t>s the most searched and therefore</w:t>
      </w:r>
      <w:r w:rsidR="008E14E9" w:rsidRPr="00E44579">
        <w:rPr>
          <w:rFonts w:eastAsiaTheme="minorHAnsi"/>
          <w:kern w:val="2"/>
          <w:szCs w:val="22"/>
        </w:rPr>
        <w:t xml:space="preserve"> most</w:t>
      </w:r>
      <w:r w:rsidR="009A6685" w:rsidRPr="00E44579">
        <w:rPr>
          <w:rFonts w:eastAsiaTheme="minorHAnsi"/>
          <w:kern w:val="2"/>
          <w:szCs w:val="22"/>
        </w:rPr>
        <w:t xml:space="preserve"> popular luxury brand on Google in 2020, with 700</w:t>
      </w:r>
      <w:r w:rsidR="008E14E9" w:rsidRPr="00E44579">
        <w:rPr>
          <w:rFonts w:eastAsiaTheme="minorHAnsi"/>
          <w:kern w:val="2"/>
          <w:szCs w:val="22"/>
        </w:rPr>
        <w:t> </w:t>
      </w:r>
      <w:r w:rsidR="009A6685" w:rsidRPr="00E44579">
        <w:rPr>
          <w:rFonts w:eastAsiaTheme="minorHAnsi"/>
          <w:kern w:val="2"/>
          <w:szCs w:val="22"/>
        </w:rPr>
        <w:t>000 monthly queries on average on the search engine.</w:t>
      </w:r>
    </w:p>
    <w:p w14:paraId="474A7179" w14:textId="77777777" w:rsidR="00B65098" w:rsidRPr="00E44579" w:rsidRDefault="00B65098" w:rsidP="003A105E">
      <w:pPr>
        <w:rPr>
          <w:rFonts w:eastAsiaTheme="minorHAnsi"/>
          <w:kern w:val="2"/>
          <w:szCs w:val="22"/>
        </w:rPr>
      </w:pPr>
    </w:p>
    <w:p w14:paraId="523D9920" w14:textId="2D0F7EDF" w:rsidR="009A6685" w:rsidRPr="00E44579" w:rsidRDefault="00E44579" w:rsidP="00E44579">
      <w:pPr>
        <w:keepNext/>
        <w:ind w:left="567" w:hanging="567"/>
        <w:rPr>
          <w:rFonts w:eastAsiaTheme="minorHAnsi"/>
          <w:kern w:val="2"/>
          <w:szCs w:val="22"/>
        </w:rPr>
      </w:pPr>
      <w:r w:rsidRPr="00E44579">
        <w:rPr>
          <w:rFonts w:ascii="Symbol" w:eastAsiaTheme="minorHAnsi" w:hAnsi="Symbol"/>
          <w:kern w:val="2"/>
          <w:szCs w:val="22"/>
        </w:rPr>
        <w:t></w:t>
      </w:r>
      <w:r w:rsidRPr="00E44579">
        <w:rPr>
          <w:rFonts w:ascii="Symbol" w:eastAsiaTheme="minorHAnsi" w:hAnsi="Symbol"/>
          <w:kern w:val="2"/>
          <w:szCs w:val="22"/>
        </w:rPr>
        <w:tab/>
      </w:r>
      <w:r w:rsidR="009A6685" w:rsidRPr="00E44579">
        <w:rPr>
          <w:rFonts w:eastAsiaTheme="minorHAnsi"/>
          <w:b/>
          <w:bCs/>
          <w:kern w:val="2"/>
          <w:szCs w:val="22"/>
        </w:rPr>
        <w:t>Annex 3</w:t>
      </w:r>
      <w:r w:rsidR="009A6685" w:rsidRPr="00E44579">
        <w:rPr>
          <w:rFonts w:eastAsiaTheme="minorHAnsi"/>
          <w:kern w:val="2"/>
          <w:szCs w:val="22"/>
        </w:rPr>
        <w:t>:</w:t>
      </w:r>
    </w:p>
    <w:p w14:paraId="6A4D33EB" w14:textId="77777777" w:rsidR="00B65098" w:rsidRPr="00E44579" w:rsidRDefault="00B65098" w:rsidP="008E14E9">
      <w:pPr>
        <w:keepNext/>
        <w:rPr>
          <w:rFonts w:eastAsiaTheme="minorHAnsi"/>
          <w:kern w:val="2"/>
          <w:szCs w:val="22"/>
        </w:rPr>
      </w:pPr>
    </w:p>
    <w:p w14:paraId="20283CA4" w14:textId="6198E9CE"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8E14E9" w:rsidRPr="00E44579">
        <w:rPr>
          <w:rFonts w:eastAsiaTheme="minorHAnsi"/>
          <w:kern w:val="2"/>
          <w:szCs w:val="22"/>
        </w:rPr>
        <w:t>A d</w:t>
      </w:r>
      <w:r w:rsidR="00B65098" w:rsidRPr="00E44579">
        <w:rPr>
          <w:rFonts w:eastAsiaTheme="minorHAnsi"/>
          <w:kern w:val="2"/>
          <w:szCs w:val="22"/>
        </w:rPr>
        <w:t>ocument showing r</w:t>
      </w:r>
      <w:r w:rsidR="009A6685" w:rsidRPr="00E44579">
        <w:rPr>
          <w:rFonts w:eastAsiaTheme="minorHAnsi"/>
          <w:kern w:val="2"/>
          <w:szCs w:val="22"/>
        </w:rPr>
        <w:t xml:space="preserve">evenues for LVMH Group </w:t>
      </w:r>
      <w:r w:rsidR="00674E71" w:rsidRPr="00E44579">
        <w:rPr>
          <w:rFonts w:eastAsiaTheme="minorHAnsi"/>
          <w:kern w:val="2"/>
          <w:szCs w:val="22"/>
        </w:rPr>
        <w:t>for</w:t>
      </w:r>
      <w:r w:rsidR="009A6685" w:rsidRPr="00E44579">
        <w:rPr>
          <w:rFonts w:eastAsiaTheme="minorHAnsi"/>
          <w:kern w:val="2"/>
          <w:szCs w:val="22"/>
        </w:rPr>
        <w:t xml:space="preserve"> Q3 2016</w:t>
      </w:r>
      <w:r w:rsidR="00674E71" w:rsidRPr="00E44579">
        <w:rPr>
          <w:rFonts w:eastAsiaTheme="minorHAnsi"/>
          <w:kern w:val="2"/>
          <w:szCs w:val="22"/>
        </w:rPr>
        <w:t>, Q1 and Q3 2017, Q3 2018,</w:t>
      </w:r>
      <w:r w:rsidR="009A6685" w:rsidRPr="00E44579">
        <w:rPr>
          <w:rFonts w:eastAsiaTheme="minorHAnsi"/>
          <w:kern w:val="2"/>
          <w:szCs w:val="22"/>
        </w:rPr>
        <w:t xml:space="preserve"> </w:t>
      </w:r>
      <w:r w:rsidR="00674E71" w:rsidRPr="00E44579">
        <w:rPr>
          <w:rFonts w:eastAsiaTheme="minorHAnsi"/>
          <w:kern w:val="2"/>
          <w:szCs w:val="22"/>
        </w:rPr>
        <w:t xml:space="preserve">Q1 and Q3 2019, </w:t>
      </w:r>
      <w:r w:rsidR="009A6685" w:rsidRPr="00E44579">
        <w:rPr>
          <w:rFonts w:eastAsiaTheme="minorHAnsi"/>
          <w:kern w:val="2"/>
          <w:szCs w:val="22"/>
        </w:rPr>
        <w:t xml:space="preserve">and Q3 2020. For the business group </w:t>
      </w:r>
      <w:r w:rsidR="00467944" w:rsidRPr="00E44579">
        <w:rPr>
          <w:rFonts w:eastAsiaTheme="minorHAnsi"/>
          <w:kern w:val="2"/>
          <w:szCs w:val="22"/>
        </w:rPr>
        <w:t>‘</w:t>
      </w:r>
      <w:r w:rsidR="009A6685" w:rsidRPr="00E44579">
        <w:rPr>
          <w:rFonts w:eastAsiaTheme="minorHAnsi"/>
          <w:kern w:val="2"/>
          <w:szCs w:val="22"/>
        </w:rPr>
        <w:t>Fashion and leather goods</w:t>
      </w:r>
      <w:r w:rsidR="00467944" w:rsidRPr="00E44579">
        <w:rPr>
          <w:rFonts w:eastAsiaTheme="minorHAnsi"/>
          <w:kern w:val="2"/>
          <w:szCs w:val="22"/>
        </w:rPr>
        <w:t>’</w:t>
      </w:r>
      <w:r w:rsidR="009A6685" w:rsidRPr="00E44579">
        <w:rPr>
          <w:rFonts w:eastAsiaTheme="minorHAnsi"/>
          <w:kern w:val="2"/>
          <w:szCs w:val="22"/>
        </w:rPr>
        <w:t xml:space="preserve">, which includes Louis Vuitton, there </w:t>
      </w:r>
      <w:r w:rsidR="008E14E9" w:rsidRPr="00E44579">
        <w:rPr>
          <w:rFonts w:eastAsiaTheme="minorHAnsi"/>
          <w:kern w:val="2"/>
          <w:szCs w:val="22"/>
        </w:rPr>
        <w:t>wa</w:t>
      </w:r>
      <w:r w:rsidR="009A6685" w:rsidRPr="00E44579">
        <w:rPr>
          <w:rFonts w:eastAsiaTheme="minorHAnsi"/>
          <w:kern w:val="2"/>
          <w:szCs w:val="22"/>
        </w:rPr>
        <w:t xml:space="preserve">s growth </w:t>
      </w:r>
      <w:r w:rsidR="00674E71" w:rsidRPr="00E44579">
        <w:rPr>
          <w:rFonts w:eastAsiaTheme="minorHAnsi"/>
          <w:kern w:val="2"/>
          <w:szCs w:val="22"/>
        </w:rPr>
        <w:t>between 2016 and 2020</w:t>
      </w:r>
      <w:r w:rsidR="00CC7583" w:rsidRPr="00E44579">
        <w:rPr>
          <w:rFonts w:eastAsiaTheme="minorHAnsi"/>
          <w:kern w:val="2"/>
          <w:szCs w:val="22"/>
        </w:rPr>
        <w:t>, as seen in the charts below</w:t>
      </w:r>
      <w:r w:rsidR="009A6685" w:rsidRPr="00E44579">
        <w:rPr>
          <w:rFonts w:eastAsiaTheme="minorHAnsi"/>
          <w:kern w:val="2"/>
          <w:szCs w:val="22"/>
        </w:rPr>
        <w:t>:</w:t>
      </w:r>
    </w:p>
    <w:p w14:paraId="597E5A58" w14:textId="77777777" w:rsidR="00674E71" w:rsidRPr="00E44579" w:rsidRDefault="00674E71" w:rsidP="003A105E">
      <w:pPr>
        <w:rPr>
          <w:rFonts w:eastAsiaTheme="minorHAnsi"/>
          <w:kern w:val="2"/>
          <w:szCs w:val="22"/>
        </w:rPr>
      </w:pPr>
    </w:p>
    <w:p w14:paraId="1E34BC28" w14:textId="77777777" w:rsidR="00674E71" w:rsidRPr="00E44579" w:rsidRDefault="00B65098" w:rsidP="006F663D">
      <w:pPr>
        <w:ind w:left="1134"/>
        <w:jc w:val="left"/>
        <w:rPr>
          <w:rFonts w:eastAsiaTheme="minorHAnsi"/>
          <w:kern w:val="2"/>
          <w:szCs w:val="22"/>
        </w:rPr>
      </w:pPr>
      <w:r w:rsidRPr="00E44579">
        <w:rPr>
          <w:noProof/>
        </w:rPr>
        <w:drawing>
          <wp:inline distT="0" distB="0" distL="0" distR="0" wp14:anchorId="0FD898E5" wp14:editId="0D9D5272">
            <wp:extent cx="4656642" cy="3497797"/>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790"/>
                    <a:stretch/>
                  </pic:blipFill>
                  <pic:spPr bwMode="auto">
                    <a:xfrm>
                      <a:off x="0" y="0"/>
                      <a:ext cx="4698080" cy="3528923"/>
                    </a:xfrm>
                    <a:prstGeom prst="rect">
                      <a:avLst/>
                    </a:prstGeom>
                    <a:ln>
                      <a:noFill/>
                    </a:ln>
                    <a:extLst>
                      <a:ext uri="{53640926-AAD7-44D8-BBD7-CCE9431645EC}">
                        <a14:shadowObscured xmlns:a14="http://schemas.microsoft.com/office/drawing/2010/main"/>
                      </a:ext>
                    </a:extLst>
                  </pic:spPr>
                </pic:pic>
              </a:graphicData>
            </a:graphic>
          </wp:inline>
        </w:drawing>
      </w:r>
    </w:p>
    <w:p w14:paraId="2FA960F4" w14:textId="77777777" w:rsidR="00E640BC" w:rsidRPr="00E44579" w:rsidRDefault="00E640BC" w:rsidP="008E14E9">
      <w:pPr>
        <w:rPr>
          <w:rFonts w:eastAsiaTheme="minorHAnsi"/>
          <w:kern w:val="2"/>
          <w:szCs w:val="14"/>
        </w:rPr>
      </w:pPr>
    </w:p>
    <w:p w14:paraId="5F18D9CC" w14:textId="3D3AD396" w:rsidR="00674E71" w:rsidRPr="00E44579" w:rsidRDefault="00674E71" w:rsidP="006F663D">
      <w:pPr>
        <w:ind w:left="1134"/>
        <w:jc w:val="left"/>
        <w:rPr>
          <w:rFonts w:eastAsiaTheme="minorHAnsi"/>
          <w:kern w:val="2"/>
          <w:szCs w:val="22"/>
        </w:rPr>
      </w:pPr>
      <w:r w:rsidRPr="00E44579">
        <w:rPr>
          <w:noProof/>
        </w:rPr>
        <w:drawing>
          <wp:inline distT="0" distB="0" distL="0" distR="0" wp14:anchorId="56058E0A" wp14:editId="154600BF">
            <wp:extent cx="4667250" cy="265267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90" r="170" b="-715"/>
                    <a:stretch/>
                  </pic:blipFill>
                  <pic:spPr bwMode="auto">
                    <a:xfrm>
                      <a:off x="0" y="0"/>
                      <a:ext cx="4725147" cy="2685582"/>
                    </a:xfrm>
                    <a:prstGeom prst="rect">
                      <a:avLst/>
                    </a:prstGeom>
                    <a:ln>
                      <a:noFill/>
                    </a:ln>
                    <a:extLst>
                      <a:ext uri="{53640926-AAD7-44D8-BBD7-CCE9431645EC}">
                        <a14:shadowObscured xmlns:a14="http://schemas.microsoft.com/office/drawing/2010/main"/>
                      </a:ext>
                    </a:extLst>
                  </pic:spPr>
                </pic:pic>
              </a:graphicData>
            </a:graphic>
          </wp:inline>
        </w:drawing>
      </w:r>
    </w:p>
    <w:p w14:paraId="1B36FB2D" w14:textId="762CA92F" w:rsidR="00674E71" w:rsidRPr="00E44579" w:rsidRDefault="00674E71" w:rsidP="006F663D">
      <w:pPr>
        <w:ind w:left="1134"/>
        <w:jc w:val="left"/>
        <w:rPr>
          <w:rFonts w:eastAsiaTheme="minorHAnsi"/>
          <w:kern w:val="2"/>
          <w:szCs w:val="22"/>
        </w:rPr>
      </w:pPr>
      <w:r w:rsidRPr="00E44579">
        <w:rPr>
          <w:noProof/>
        </w:rPr>
        <w:lastRenderedPageBreak/>
        <w:drawing>
          <wp:inline distT="0" distB="0" distL="0" distR="0" wp14:anchorId="2A636D48" wp14:editId="7063EC60">
            <wp:extent cx="4680563" cy="29432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1165"/>
                    <a:stretch/>
                  </pic:blipFill>
                  <pic:spPr bwMode="auto">
                    <a:xfrm>
                      <a:off x="0" y="0"/>
                      <a:ext cx="4703743" cy="2957801"/>
                    </a:xfrm>
                    <a:prstGeom prst="rect">
                      <a:avLst/>
                    </a:prstGeom>
                    <a:ln>
                      <a:noFill/>
                    </a:ln>
                    <a:extLst>
                      <a:ext uri="{53640926-AAD7-44D8-BBD7-CCE9431645EC}">
                        <a14:shadowObscured xmlns:a14="http://schemas.microsoft.com/office/drawing/2010/main"/>
                      </a:ext>
                    </a:extLst>
                  </pic:spPr>
                </pic:pic>
              </a:graphicData>
            </a:graphic>
          </wp:inline>
        </w:drawing>
      </w:r>
    </w:p>
    <w:p w14:paraId="392A1677" w14:textId="77777777" w:rsidR="006F663D" w:rsidRPr="00E44579" w:rsidRDefault="006F663D" w:rsidP="006F663D">
      <w:pPr>
        <w:rPr>
          <w:rFonts w:eastAsiaTheme="minorHAnsi"/>
          <w:kern w:val="2"/>
          <w:szCs w:val="22"/>
        </w:rPr>
      </w:pPr>
    </w:p>
    <w:p w14:paraId="67385C30" w14:textId="6D463347" w:rsidR="00674E71" w:rsidRPr="00E44579" w:rsidRDefault="00674E71" w:rsidP="006F663D">
      <w:pPr>
        <w:ind w:left="1134"/>
        <w:jc w:val="left"/>
        <w:rPr>
          <w:rFonts w:eastAsiaTheme="minorHAnsi"/>
          <w:kern w:val="2"/>
          <w:szCs w:val="22"/>
        </w:rPr>
      </w:pPr>
      <w:r w:rsidRPr="00E44579">
        <w:rPr>
          <w:noProof/>
        </w:rPr>
        <w:drawing>
          <wp:inline distT="0" distB="0" distL="0" distR="0" wp14:anchorId="4D22BDAD" wp14:editId="3CD08DD4">
            <wp:extent cx="4670425" cy="26524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157"/>
                    <a:stretch/>
                  </pic:blipFill>
                  <pic:spPr bwMode="auto">
                    <a:xfrm>
                      <a:off x="0" y="0"/>
                      <a:ext cx="4705370" cy="2672319"/>
                    </a:xfrm>
                    <a:prstGeom prst="rect">
                      <a:avLst/>
                    </a:prstGeom>
                    <a:ln>
                      <a:noFill/>
                    </a:ln>
                    <a:extLst>
                      <a:ext uri="{53640926-AAD7-44D8-BBD7-CCE9431645EC}">
                        <a14:shadowObscured xmlns:a14="http://schemas.microsoft.com/office/drawing/2010/main"/>
                      </a:ext>
                    </a:extLst>
                  </pic:spPr>
                </pic:pic>
              </a:graphicData>
            </a:graphic>
          </wp:inline>
        </w:drawing>
      </w:r>
    </w:p>
    <w:p w14:paraId="400043E4" w14:textId="77777777" w:rsidR="00E640BC" w:rsidRPr="00E44579" w:rsidRDefault="00E640BC" w:rsidP="008E14E9">
      <w:pPr>
        <w:rPr>
          <w:rFonts w:eastAsiaTheme="minorHAnsi"/>
          <w:kern w:val="2"/>
          <w:szCs w:val="14"/>
        </w:rPr>
      </w:pPr>
    </w:p>
    <w:p w14:paraId="35A86650" w14:textId="4CC29EF0" w:rsidR="00CC7583" w:rsidRPr="00E44579" w:rsidRDefault="00CC7583" w:rsidP="006F663D">
      <w:pPr>
        <w:ind w:left="1134"/>
        <w:jc w:val="left"/>
        <w:rPr>
          <w:rFonts w:eastAsiaTheme="minorHAnsi"/>
          <w:kern w:val="2"/>
          <w:szCs w:val="22"/>
        </w:rPr>
      </w:pPr>
      <w:r w:rsidRPr="00E44579">
        <w:rPr>
          <w:noProof/>
        </w:rPr>
        <w:drawing>
          <wp:inline distT="0" distB="0" distL="0" distR="0" wp14:anchorId="61583A2C" wp14:editId="78D3BA9C">
            <wp:extent cx="4657725" cy="2615007"/>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72554" cy="2623332"/>
                    </a:xfrm>
                    <a:prstGeom prst="rect">
                      <a:avLst/>
                    </a:prstGeom>
                  </pic:spPr>
                </pic:pic>
              </a:graphicData>
            </a:graphic>
          </wp:inline>
        </w:drawing>
      </w:r>
    </w:p>
    <w:p w14:paraId="225A8A03" w14:textId="77777777" w:rsidR="00B65098" w:rsidRPr="00E44579" w:rsidRDefault="00B65098" w:rsidP="003A105E">
      <w:pPr>
        <w:rPr>
          <w:rFonts w:eastAsiaTheme="minorHAnsi"/>
          <w:kern w:val="2"/>
          <w:szCs w:val="22"/>
        </w:rPr>
      </w:pPr>
    </w:p>
    <w:p w14:paraId="743692CC" w14:textId="43C2DBC4" w:rsidR="00566047"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lastRenderedPageBreak/>
        <w:t>o</w:t>
      </w:r>
      <w:r w:rsidRPr="00E44579">
        <w:rPr>
          <w:rFonts w:ascii="Courier New" w:eastAsiaTheme="minorHAnsi" w:hAnsi="Courier New" w:cs="Courier New"/>
          <w:kern w:val="2"/>
          <w:szCs w:val="22"/>
        </w:rPr>
        <w:tab/>
      </w:r>
      <w:r w:rsidR="008E14E9" w:rsidRPr="00E44579">
        <w:rPr>
          <w:rFonts w:eastAsiaTheme="minorHAnsi"/>
          <w:kern w:val="2"/>
          <w:szCs w:val="22"/>
        </w:rPr>
        <w:t xml:space="preserve">The </w:t>
      </w:r>
      <w:r w:rsidR="00CC7583" w:rsidRPr="00E44579">
        <w:rPr>
          <w:rFonts w:eastAsiaTheme="minorHAnsi"/>
          <w:kern w:val="2"/>
          <w:szCs w:val="22"/>
        </w:rPr>
        <w:t xml:space="preserve">LVMH 2021 and 2022 </w:t>
      </w:r>
      <w:r w:rsidR="008E14E9" w:rsidRPr="00E44579">
        <w:rPr>
          <w:rFonts w:eastAsiaTheme="minorHAnsi"/>
          <w:kern w:val="2"/>
          <w:szCs w:val="22"/>
        </w:rPr>
        <w:t>a</w:t>
      </w:r>
      <w:r w:rsidR="00CC7583" w:rsidRPr="00E44579">
        <w:rPr>
          <w:rFonts w:eastAsiaTheme="minorHAnsi"/>
          <w:kern w:val="2"/>
          <w:szCs w:val="22"/>
        </w:rPr>
        <w:t xml:space="preserve">nnual reports </w:t>
      </w:r>
      <w:r w:rsidR="00CC7583" w:rsidRPr="00E44579">
        <w:rPr>
          <w:rFonts w:eastAsiaTheme="minorHAnsi"/>
          <w:i/>
          <w:iCs/>
          <w:kern w:val="2"/>
          <w:szCs w:val="22"/>
        </w:rPr>
        <w:t>Passionate about creativity</w:t>
      </w:r>
      <w:r w:rsidR="008E14E9" w:rsidRPr="00E44579">
        <w:rPr>
          <w:rFonts w:eastAsiaTheme="minorHAnsi"/>
          <w:kern w:val="2"/>
          <w:szCs w:val="22"/>
        </w:rPr>
        <w:t>,</w:t>
      </w:r>
      <w:r w:rsidR="00CC7583" w:rsidRPr="00E44579">
        <w:rPr>
          <w:rFonts w:eastAsiaTheme="minorHAnsi"/>
          <w:i/>
          <w:iCs/>
          <w:kern w:val="2"/>
          <w:szCs w:val="22"/>
        </w:rPr>
        <w:t xml:space="preserve"> </w:t>
      </w:r>
      <w:r w:rsidR="00CC7583" w:rsidRPr="00E44579">
        <w:rPr>
          <w:rFonts w:eastAsiaTheme="minorHAnsi"/>
          <w:kern w:val="2"/>
          <w:szCs w:val="22"/>
        </w:rPr>
        <w:t>showing, inter alia, that in 2011 21</w:t>
      </w:r>
      <w:r w:rsidR="008E14E9" w:rsidRPr="00E44579">
        <w:rPr>
          <w:rFonts w:eastAsiaTheme="minorHAnsi"/>
          <w:kern w:val="2"/>
          <w:szCs w:val="22"/>
        </w:rPr>
        <w:t> </w:t>
      </w:r>
      <w:r w:rsidR="00CC7583" w:rsidRPr="00E44579">
        <w:rPr>
          <w:rFonts w:eastAsiaTheme="minorHAnsi"/>
          <w:kern w:val="2"/>
          <w:szCs w:val="22"/>
        </w:rPr>
        <w:t>% of the revenue came from Europe (including France) and 48</w:t>
      </w:r>
      <w:r w:rsidR="008E14E9" w:rsidRPr="00E44579">
        <w:rPr>
          <w:rFonts w:eastAsiaTheme="minorHAnsi"/>
          <w:kern w:val="2"/>
          <w:szCs w:val="22"/>
        </w:rPr>
        <w:t> </w:t>
      </w:r>
      <w:r w:rsidR="00CC7583" w:rsidRPr="00E44579">
        <w:rPr>
          <w:rFonts w:eastAsiaTheme="minorHAnsi"/>
          <w:kern w:val="2"/>
          <w:szCs w:val="22"/>
        </w:rPr>
        <w:t xml:space="preserve">% of the total revenue was generated by the business group </w:t>
      </w:r>
      <w:r w:rsidR="00467944" w:rsidRPr="00E44579">
        <w:rPr>
          <w:rFonts w:eastAsiaTheme="minorHAnsi"/>
          <w:kern w:val="2"/>
          <w:szCs w:val="22"/>
        </w:rPr>
        <w:t>‘</w:t>
      </w:r>
      <w:r w:rsidR="00CC7583" w:rsidRPr="00E44579">
        <w:rPr>
          <w:rFonts w:eastAsiaTheme="minorHAnsi"/>
          <w:kern w:val="2"/>
          <w:szCs w:val="22"/>
        </w:rPr>
        <w:t>Fashion &amp; Leather Goods</w:t>
      </w:r>
      <w:r w:rsidR="00467944" w:rsidRPr="00E44579">
        <w:rPr>
          <w:rFonts w:eastAsiaTheme="minorHAnsi"/>
          <w:kern w:val="2"/>
          <w:szCs w:val="22"/>
        </w:rPr>
        <w:t>’</w:t>
      </w:r>
      <w:r w:rsidR="008E14E9" w:rsidRPr="00E44579">
        <w:rPr>
          <w:rFonts w:eastAsiaTheme="minorHAnsi"/>
          <w:kern w:val="2"/>
          <w:szCs w:val="22"/>
        </w:rPr>
        <w:t>,</w:t>
      </w:r>
      <w:r w:rsidR="00CC7583" w:rsidRPr="00E44579">
        <w:rPr>
          <w:rFonts w:eastAsiaTheme="minorHAnsi"/>
          <w:kern w:val="2"/>
          <w:szCs w:val="22"/>
        </w:rPr>
        <w:t xml:space="preserve"> while in 2022 24</w:t>
      </w:r>
      <w:r w:rsidR="008E14E9" w:rsidRPr="00E44579">
        <w:rPr>
          <w:rFonts w:eastAsiaTheme="minorHAnsi"/>
          <w:kern w:val="2"/>
          <w:szCs w:val="22"/>
        </w:rPr>
        <w:t> </w:t>
      </w:r>
      <w:r w:rsidR="00CC7583" w:rsidRPr="00E44579">
        <w:rPr>
          <w:rFonts w:eastAsiaTheme="minorHAnsi"/>
          <w:kern w:val="2"/>
          <w:szCs w:val="22"/>
        </w:rPr>
        <w:t xml:space="preserve">% </w:t>
      </w:r>
      <w:r w:rsidR="00566047" w:rsidRPr="00E44579">
        <w:rPr>
          <w:rFonts w:eastAsiaTheme="minorHAnsi"/>
          <w:kern w:val="2"/>
          <w:szCs w:val="22"/>
        </w:rPr>
        <w:t>of the revenue came from Europe (including France) and 49</w:t>
      </w:r>
      <w:r w:rsidR="008E14E9" w:rsidRPr="00E44579">
        <w:rPr>
          <w:rFonts w:eastAsiaTheme="minorHAnsi"/>
          <w:kern w:val="2"/>
          <w:szCs w:val="22"/>
        </w:rPr>
        <w:t> </w:t>
      </w:r>
      <w:r w:rsidR="00566047" w:rsidRPr="00E44579">
        <w:rPr>
          <w:rFonts w:eastAsiaTheme="minorHAnsi"/>
          <w:kern w:val="2"/>
          <w:szCs w:val="22"/>
        </w:rPr>
        <w:t xml:space="preserve">% of the total revenue was generated by </w:t>
      </w:r>
      <w:r w:rsidR="008E14E9" w:rsidRPr="00E44579">
        <w:rPr>
          <w:rFonts w:eastAsiaTheme="minorHAnsi"/>
          <w:kern w:val="2"/>
          <w:szCs w:val="22"/>
        </w:rPr>
        <w:t>this</w:t>
      </w:r>
      <w:r w:rsidR="00566047" w:rsidRPr="00E44579">
        <w:rPr>
          <w:rFonts w:eastAsiaTheme="minorHAnsi"/>
          <w:kern w:val="2"/>
          <w:szCs w:val="22"/>
        </w:rPr>
        <w:t xml:space="preserve"> business group.</w:t>
      </w:r>
    </w:p>
    <w:p w14:paraId="680A9D15" w14:textId="77777777" w:rsidR="00566047" w:rsidRPr="00E44579" w:rsidRDefault="00566047" w:rsidP="008E14E9">
      <w:pPr>
        <w:rPr>
          <w:rFonts w:eastAsiaTheme="minorHAnsi"/>
          <w:kern w:val="2"/>
          <w:szCs w:val="22"/>
        </w:rPr>
      </w:pPr>
    </w:p>
    <w:p w14:paraId="26AB69BC" w14:textId="3F099C10" w:rsidR="00F778A2" w:rsidRPr="00E44579" w:rsidRDefault="00E44579" w:rsidP="00E44579">
      <w:pPr>
        <w:keepNext/>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566047" w:rsidRPr="00E44579">
        <w:rPr>
          <w:rFonts w:eastAsiaTheme="minorHAnsi"/>
          <w:kern w:val="2"/>
          <w:szCs w:val="22"/>
        </w:rPr>
        <w:t xml:space="preserve">A document entitled </w:t>
      </w:r>
      <w:r w:rsidR="00467944" w:rsidRPr="00E44579">
        <w:rPr>
          <w:rFonts w:eastAsiaTheme="minorHAnsi"/>
          <w:kern w:val="2"/>
          <w:szCs w:val="22"/>
        </w:rPr>
        <w:t>‘</w:t>
      </w:r>
      <w:r w:rsidR="00566047" w:rsidRPr="00E44579">
        <w:rPr>
          <w:rFonts w:eastAsiaTheme="minorHAnsi"/>
          <w:kern w:val="2"/>
          <w:szCs w:val="22"/>
        </w:rPr>
        <w:t>2023: New record year for LVMH</w:t>
      </w:r>
      <w:r w:rsidR="00467944" w:rsidRPr="00E44579">
        <w:rPr>
          <w:rFonts w:eastAsiaTheme="minorHAnsi"/>
          <w:kern w:val="2"/>
          <w:szCs w:val="22"/>
        </w:rPr>
        <w:t>’</w:t>
      </w:r>
      <w:r w:rsidR="00566047" w:rsidRPr="00E44579">
        <w:rPr>
          <w:rFonts w:eastAsiaTheme="minorHAnsi"/>
          <w:kern w:val="2"/>
          <w:szCs w:val="22"/>
        </w:rPr>
        <w:t xml:space="preserve">, reporting that </w:t>
      </w:r>
      <w:r w:rsidR="00467944" w:rsidRPr="00E44579">
        <w:rPr>
          <w:rFonts w:eastAsiaTheme="minorHAnsi"/>
          <w:kern w:val="2"/>
          <w:szCs w:val="22"/>
        </w:rPr>
        <w:t>‘</w:t>
      </w:r>
      <w:r w:rsidR="00566047" w:rsidRPr="00E44579">
        <w:rPr>
          <w:rFonts w:eastAsiaTheme="minorHAnsi"/>
          <w:kern w:val="2"/>
          <w:szCs w:val="22"/>
        </w:rPr>
        <w:t>LVMH Mo</w:t>
      </w:r>
      <w:r w:rsidR="00514A5C" w:rsidRPr="00E44579">
        <w:rPr>
          <w:rFonts w:eastAsiaTheme="minorHAnsi"/>
          <w:kern w:val="2"/>
          <w:szCs w:val="22"/>
        </w:rPr>
        <w:t>ë</w:t>
      </w:r>
      <w:r w:rsidR="00566047" w:rsidRPr="00E44579">
        <w:rPr>
          <w:rFonts w:eastAsiaTheme="minorHAnsi"/>
          <w:kern w:val="2"/>
          <w:szCs w:val="22"/>
        </w:rPr>
        <w:t>t Hennessy Louis Vuitton, the world</w:t>
      </w:r>
      <w:r w:rsidR="00467944" w:rsidRPr="00E44579">
        <w:rPr>
          <w:rFonts w:eastAsiaTheme="minorHAnsi"/>
          <w:kern w:val="2"/>
          <w:szCs w:val="22"/>
        </w:rPr>
        <w:t>’</w:t>
      </w:r>
      <w:r w:rsidR="00566047" w:rsidRPr="00E44579">
        <w:rPr>
          <w:rFonts w:eastAsiaTheme="minorHAnsi"/>
          <w:kern w:val="2"/>
          <w:szCs w:val="22"/>
        </w:rPr>
        <w:t xml:space="preserve">s leading luxury goods group, recorded revenue of </w:t>
      </w:r>
      <w:r w:rsidR="00467944" w:rsidRPr="00E44579">
        <w:rPr>
          <w:rFonts w:eastAsiaTheme="minorHAnsi"/>
          <w:kern w:val="2"/>
          <w:szCs w:val="22"/>
        </w:rPr>
        <w:t>EUR 8</w:t>
      </w:r>
      <w:r w:rsidR="00566047" w:rsidRPr="00E44579">
        <w:rPr>
          <w:rFonts w:eastAsiaTheme="minorHAnsi"/>
          <w:kern w:val="2"/>
          <w:szCs w:val="22"/>
        </w:rPr>
        <w:t>6.2 billion in 2023, equating to organic growth of 13% with respect to 2022.</w:t>
      </w:r>
      <w:r w:rsidR="00467944" w:rsidRPr="00E44579">
        <w:rPr>
          <w:rFonts w:eastAsiaTheme="minorHAnsi"/>
          <w:kern w:val="2"/>
          <w:szCs w:val="22"/>
        </w:rPr>
        <w:t>’</w:t>
      </w:r>
      <w:r w:rsidR="00566047" w:rsidRPr="00E44579">
        <w:rPr>
          <w:rFonts w:eastAsiaTheme="minorHAnsi"/>
          <w:kern w:val="2"/>
          <w:szCs w:val="22"/>
        </w:rPr>
        <w:t xml:space="preserve"> </w:t>
      </w:r>
      <w:r w:rsidR="008E14E9" w:rsidRPr="00E44579">
        <w:rPr>
          <w:rFonts w:eastAsiaTheme="minorHAnsi"/>
          <w:kern w:val="2"/>
          <w:szCs w:val="22"/>
        </w:rPr>
        <w:t>It</w:t>
      </w:r>
      <w:r w:rsidR="00566047" w:rsidRPr="00E44579">
        <w:rPr>
          <w:rFonts w:eastAsiaTheme="minorHAnsi"/>
          <w:kern w:val="2"/>
          <w:szCs w:val="22"/>
        </w:rPr>
        <w:t xml:space="preserve"> also mention</w:t>
      </w:r>
      <w:r w:rsidR="008E14E9" w:rsidRPr="00E44579">
        <w:rPr>
          <w:rFonts w:eastAsiaTheme="minorHAnsi"/>
          <w:kern w:val="2"/>
          <w:szCs w:val="22"/>
        </w:rPr>
        <w:t>s</w:t>
      </w:r>
      <w:r w:rsidR="00514A5C" w:rsidRPr="00E44579">
        <w:rPr>
          <w:rFonts w:eastAsiaTheme="minorHAnsi"/>
          <w:kern w:val="2"/>
          <w:szCs w:val="22"/>
        </w:rPr>
        <w:t xml:space="preserve"> </w:t>
      </w:r>
      <w:r w:rsidR="00566047" w:rsidRPr="00E44579">
        <w:rPr>
          <w:rFonts w:eastAsiaTheme="minorHAnsi"/>
          <w:kern w:val="2"/>
          <w:szCs w:val="22"/>
        </w:rPr>
        <w:t>the group</w:t>
      </w:r>
      <w:r w:rsidR="00467944" w:rsidRPr="00E44579">
        <w:rPr>
          <w:rFonts w:eastAsiaTheme="minorHAnsi"/>
          <w:kern w:val="2"/>
          <w:szCs w:val="22"/>
        </w:rPr>
        <w:t>’</w:t>
      </w:r>
      <w:r w:rsidR="00514A5C" w:rsidRPr="00E44579">
        <w:rPr>
          <w:rFonts w:eastAsiaTheme="minorHAnsi"/>
          <w:kern w:val="2"/>
          <w:szCs w:val="22"/>
        </w:rPr>
        <w:t>s</w:t>
      </w:r>
      <w:r w:rsidR="00566047" w:rsidRPr="00E44579">
        <w:rPr>
          <w:rFonts w:eastAsiaTheme="minorHAnsi"/>
          <w:kern w:val="2"/>
          <w:szCs w:val="22"/>
        </w:rPr>
        <w:t xml:space="preserve"> </w:t>
      </w:r>
      <w:r w:rsidR="00467944" w:rsidRPr="00E44579">
        <w:rPr>
          <w:rFonts w:eastAsiaTheme="minorHAnsi"/>
          <w:kern w:val="2"/>
          <w:szCs w:val="22"/>
        </w:rPr>
        <w:t>‘</w:t>
      </w:r>
      <w:r w:rsidR="00566047" w:rsidRPr="00E44579">
        <w:rPr>
          <w:rFonts w:eastAsiaTheme="minorHAnsi"/>
          <w:kern w:val="2"/>
          <w:szCs w:val="22"/>
        </w:rPr>
        <w:t>major economic and social impact in France and around the world</w:t>
      </w:r>
      <w:r w:rsidR="00467944" w:rsidRPr="00E44579">
        <w:rPr>
          <w:rFonts w:eastAsiaTheme="minorHAnsi"/>
          <w:kern w:val="2"/>
          <w:szCs w:val="22"/>
        </w:rPr>
        <w:t>’</w:t>
      </w:r>
      <w:r w:rsidR="00566047" w:rsidRPr="00E44579">
        <w:rPr>
          <w:rFonts w:eastAsiaTheme="minorHAnsi"/>
          <w:kern w:val="2"/>
          <w:szCs w:val="22"/>
        </w:rPr>
        <w:t xml:space="preserve">. The document is dated </w:t>
      </w:r>
      <w:r w:rsidR="00467944" w:rsidRPr="00E44579">
        <w:rPr>
          <w:rFonts w:eastAsiaTheme="minorHAnsi"/>
          <w:kern w:val="2"/>
          <w:szCs w:val="22"/>
        </w:rPr>
        <w:t>25/01/2024</w:t>
      </w:r>
      <w:r w:rsidR="00566047" w:rsidRPr="00E44579">
        <w:rPr>
          <w:rFonts w:eastAsiaTheme="minorHAnsi"/>
          <w:kern w:val="2"/>
          <w:szCs w:val="22"/>
        </w:rPr>
        <w:t xml:space="preserve"> and contains the following table</w:t>
      </w:r>
      <w:r w:rsidR="00FA4A87" w:rsidRPr="00E44579">
        <w:rPr>
          <w:rFonts w:eastAsiaTheme="minorHAnsi"/>
          <w:kern w:val="2"/>
          <w:szCs w:val="22"/>
        </w:rPr>
        <w:t xml:space="preserve"> with revenue details</w:t>
      </w:r>
      <w:r w:rsidR="00566047" w:rsidRPr="00E44579">
        <w:rPr>
          <w:rFonts w:eastAsiaTheme="minorHAnsi"/>
          <w:kern w:val="2"/>
          <w:szCs w:val="22"/>
        </w:rPr>
        <w:t>:</w:t>
      </w:r>
    </w:p>
    <w:p w14:paraId="45DFA7DD" w14:textId="77777777" w:rsidR="00F778A2" w:rsidRPr="00E44579" w:rsidRDefault="00F778A2" w:rsidP="008E14E9">
      <w:pPr>
        <w:keepNext/>
        <w:rPr>
          <w:rFonts w:eastAsiaTheme="minorHAnsi"/>
          <w:kern w:val="2"/>
          <w:szCs w:val="22"/>
        </w:rPr>
      </w:pPr>
    </w:p>
    <w:p w14:paraId="2D45C927" w14:textId="71CD6D8D" w:rsidR="00B65098" w:rsidRPr="00E44579" w:rsidRDefault="00566047" w:rsidP="006F663D">
      <w:pPr>
        <w:pStyle w:val="Paragraphedeliste"/>
        <w:ind w:left="1134"/>
        <w:jc w:val="center"/>
        <w:rPr>
          <w:rFonts w:eastAsiaTheme="minorHAnsi"/>
          <w:kern w:val="2"/>
          <w:szCs w:val="22"/>
        </w:rPr>
      </w:pPr>
      <w:r w:rsidRPr="00E44579">
        <w:rPr>
          <w:noProof/>
        </w:rPr>
        <w:drawing>
          <wp:inline distT="0" distB="0" distL="0" distR="0" wp14:anchorId="3CE860E5" wp14:editId="77603F1E">
            <wp:extent cx="4657725" cy="224808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73903" cy="2255895"/>
                    </a:xfrm>
                    <a:prstGeom prst="rect">
                      <a:avLst/>
                    </a:prstGeom>
                  </pic:spPr>
                </pic:pic>
              </a:graphicData>
            </a:graphic>
          </wp:inline>
        </w:drawing>
      </w:r>
    </w:p>
    <w:p w14:paraId="1957B712" w14:textId="77777777" w:rsidR="00F778A2" w:rsidRPr="00E44579" w:rsidRDefault="00F778A2" w:rsidP="003A105E">
      <w:pPr>
        <w:rPr>
          <w:rFonts w:eastAsiaTheme="minorHAnsi"/>
          <w:kern w:val="2"/>
          <w:szCs w:val="22"/>
        </w:rPr>
      </w:pPr>
    </w:p>
    <w:p w14:paraId="3CECB8F3" w14:textId="77C856C5" w:rsidR="00A67749" w:rsidRPr="00E44579" w:rsidRDefault="00E44579" w:rsidP="00E44579">
      <w:pPr>
        <w:ind w:left="567" w:hanging="567"/>
        <w:rPr>
          <w:rFonts w:eastAsiaTheme="minorHAnsi"/>
          <w:kern w:val="2"/>
          <w:szCs w:val="22"/>
        </w:rPr>
      </w:pPr>
      <w:r w:rsidRPr="00E44579">
        <w:rPr>
          <w:rFonts w:ascii="Symbol" w:eastAsiaTheme="minorHAnsi" w:hAnsi="Symbol"/>
          <w:kern w:val="2"/>
          <w:szCs w:val="22"/>
        </w:rPr>
        <w:t></w:t>
      </w:r>
      <w:r w:rsidRPr="00E44579">
        <w:rPr>
          <w:rFonts w:ascii="Symbol" w:eastAsiaTheme="minorHAnsi" w:hAnsi="Symbol"/>
          <w:kern w:val="2"/>
          <w:szCs w:val="22"/>
        </w:rPr>
        <w:tab/>
      </w:r>
      <w:r w:rsidR="009A6685" w:rsidRPr="00E44579">
        <w:rPr>
          <w:rFonts w:eastAsiaTheme="minorHAnsi"/>
          <w:b/>
          <w:bCs/>
          <w:kern w:val="2"/>
          <w:szCs w:val="22"/>
        </w:rPr>
        <w:t>Annexes 4-6</w:t>
      </w:r>
      <w:r w:rsidR="009A6685" w:rsidRPr="00E44579">
        <w:rPr>
          <w:rFonts w:eastAsiaTheme="minorHAnsi"/>
          <w:kern w:val="2"/>
          <w:szCs w:val="22"/>
        </w:rPr>
        <w:t>:</w:t>
      </w:r>
      <w:r w:rsidR="005717E0" w:rsidRPr="00E44579">
        <w:rPr>
          <w:rFonts w:eastAsiaTheme="minorHAnsi"/>
          <w:kern w:val="2"/>
          <w:szCs w:val="22"/>
        </w:rPr>
        <w:t xml:space="preserve"> </w:t>
      </w:r>
      <w:r w:rsidR="00A67749" w:rsidRPr="00E44579">
        <w:t>printouts from Louis Vuitton</w:t>
      </w:r>
      <w:r w:rsidR="00467944" w:rsidRPr="00E44579">
        <w:t>’</w:t>
      </w:r>
      <w:r w:rsidR="00A67749" w:rsidRPr="00E44579">
        <w:t>s Instagram</w:t>
      </w:r>
      <w:r w:rsidR="00D56F27" w:rsidRPr="00E44579">
        <w:t>, Facebook</w:t>
      </w:r>
      <w:r w:rsidR="00A67749" w:rsidRPr="00E44579">
        <w:t xml:space="preserve"> and Twitter accounts showing publicity posts</w:t>
      </w:r>
      <w:r w:rsidR="00D56F27" w:rsidRPr="00E44579">
        <w:t xml:space="preserve"> and advertising campaigns</w:t>
      </w:r>
      <w:r w:rsidR="00A67749" w:rsidRPr="00E44579">
        <w:t>, dated between 201</w:t>
      </w:r>
      <w:r w:rsidR="00C82207" w:rsidRPr="00E44579">
        <w:t>4</w:t>
      </w:r>
      <w:r w:rsidR="00A67749" w:rsidRPr="00E44579">
        <w:t xml:space="preserve"> and 2024, promoting the opponent</w:t>
      </w:r>
      <w:r w:rsidR="00467944" w:rsidRPr="00E44579">
        <w:t>’</w:t>
      </w:r>
      <w:r w:rsidR="00A67749" w:rsidRPr="00E44579">
        <w:t>s goods, mainly handbags, purses</w:t>
      </w:r>
      <w:r w:rsidR="003C6D4E" w:rsidRPr="00E44579">
        <w:t xml:space="preserve"> and</w:t>
      </w:r>
      <w:r w:rsidR="00A67749" w:rsidRPr="00E44579">
        <w:t xml:space="preserve"> </w:t>
      </w:r>
      <w:r w:rsidR="003C6D4E" w:rsidRPr="00E44579">
        <w:t xml:space="preserve">various items of </w:t>
      </w:r>
      <w:r w:rsidR="00A67749" w:rsidRPr="00E44579">
        <w:t>clothing and footwear</w:t>
      </w:r>
      <w:r w:rsidR="00D56F27" w:rsidRPr="00E44579">
        <w:t xml:space="preserve">. </w:t>
      </w:r>
      <w:r w:rsidR="00D56F27" w:rsidRPr="00E44579">
        <w:rPr>
          <w:szCs w:val="22"/>
          <w:lang w:eastAsia="en-IE"/>
        </w:rPr>
        <w:t xml:space="preserve">Most of the goods are in the </w:t>
      </w:r>
      <w:r w:rsidR="00D56F27" w:rsidRPr="00E44579">
        <w:rPr>
          <w:iCs/>
          <w:szCs w:val="22"/>
          <w:lang w:eastAsia="en-IE"/>
        </w:rPr>
        <w:t xml:space="preserve">Louis Vuitton </w:t>
      </w:r>
      <w:r w:rsidR="00467944" w:rsidRPr="00E44579">
        <w:rPr>
          <w:iCs/>
          <w:szCs w:val="22"/>
          <w:lang w:eastAsia="en-IE"/>
        </w:rPr>
        <w:t>‘</w:t>
      </w:r>
      <w:r w:rsidR="00D56F27" w:rsidRPr="00E44579">
        <w:rPr>
          <w:iCs/>
          <w:szCs w:val="22"/>
          <w:lang w:eastAsia="en-IE"/>
        </w:rPr>
        <w:t>Monogram canvas</w:t>
      </w:r>
      <w:r w:rsidR="00467944" w:rsidRPr="00E44579">
        <w:rPr>
          <w:iCs/>
          <w:szCs w:val="22"/>
          <w:lang w:eastAsia="en-IE"/>
        </w:rPr>
        <w:t>’</w:t>
      </w:r>
      <w:r w:rsidR="00D56F27" w:rsidRPr="00E44579">
        <w:rPr>
          <w:iCs/>
          <w:szCs w:val="22"/>
          <w:lang w:eastAsia="en-IE"/>
        </w:rPr>
        <w:t xml:space="preserve"> and/or bear the sign </w:t>
      </w:r>
      <w:r w:rsidR="00D56F27" w:rsidRPr="00E44579">
        <w:rPr>
          <w:noProof/>
          <w:lang w:eastAsia="en-IE"/>
        </w:rPr>
        <w:drawing>
          <wp:inline distT="0" distB="0" distL="0" distR="0" wp14:anchorId="11E83357" wp14:editId="140654B8">
            <wp:extent cx="267505" cy="23265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3C6D4E" w:rsidRPr="00E44579">
        <w:rPr>
          <w:rFonts w:eastAsiaTheme="minorHAnsi"/>
          <w:kern w:val="2"/>
          <w:szCs w:val="22"/>
        </w:rPr>
        <w:t xml:space="preserve"> (or its slight variations)</w:t>
      </w:r>
      <w:r w:rsidR="00A67749" w:rsidRPr="00E44579">
        <w:rPr>
          <w:rFonts w:eastAsiaTheme="minorHAnsi"/>
          <w:kern w:val="2"/>
          <w:szCs w:val="22"/>
        </w:rPr>
        <w:t>. It can be inferred from the documents that the opponent ha</w:t>
      </w:r>
      <w:r w:rsidR="00D10821" w:rsidRPr="00E44579">
        <w:rPr>
          <w:rFonts w:eastAsiaTheme="minorHAnsi"/>
          <w:kern w:val="2"/>
          <w:szCs w:val="22"/>
        </w:rPr>
        <w:t>d</w:t>
      </w:r>
      <w:r w:rsidR="00A67749" w:rsidRPr="00E44579">
        <w:rPr>
          <w:rFonts w:eastAsiaTheme="minorHAnsi"/>
          <w:kern w:val="2"/>
          <w:szCs w:val="22"/>
        </w:rPr>
        <w:t xml:space="preserve"> more than 55</w:t>
      </w:r>
      <w:r w:rsidR="008E14E9" w:rsidRPr="00E44579">
        <w:rPr>
          <w:rFonts w:eastAsiaTheme="minorHAnsi"/>
          <w:kern w:val="2"/>
          <w:szCs w:val="22"/>
        </w:rPr>
        <w:t> </w:t>
      </w:r>
      <w:r w:rsidR="00A67749" w:rsidRPr="00E44579">
        <w:rPr>
          <w:rFonts w:eastAsiaTheme="minorHAnsi"/>
          <w:kern w:val="2"/>
          <w:szCs w:val="22"/>
        </w:rPr>
        <w:t xml:space="preserve">million followers on Instagram (by </w:t>
      </w:r>
      <w:r w:rsidR="00467944" w:rsidRPr="00E44579">
        <w:rPr>
          <w:rFonts w:eastAsiaTheme="minorHAnsi"/>
          <w:kern w:val="2"/>
          <w:szCs w:val="22"/>
        </w:rPr>
        <w:t>01/03/2024</w:t>
      </w:r>
      <w:r w:rsidR="00A67749" w:rsidRPr="00E44579">
        <w:rPr>
          <w:rFonts w:eastAsiaTheme="minorHAnsi"/>
          <w:kern w:val="2"/>
          <w:szCs w:val="22"/>
        </w:rPr>
        <w:t>)</w:t>
      </w:r>
      <w:r w:rsidR="00D56F27" w:rsidRPr="00E44579">
        <w:rPr>
          <w:rFonts w:eastAsiaTheme="minorHAnsi"/>
          <w:kern w:val="2"/>
          <w:szCs w:val="22"/>
        </w:rPr>
        <w:t>, 25</w:t>
      </w:r>
      <w:r w:rsidR="008E14E9" w:rsidRPr="00E44579">
        <w:rPr>
          <w:rFonts w:eastAsiaTheme="minorHAnsi"/>
          <w:kern w:val="2"/>
          <w:szCs w:val="22"/>
        </w:rPr>
        <w:t> </w:t>
      </w:r>
      <w:r w:rsidR="00D56F27" w:rsidRPr="00E44579">
        <w:rPr>
          <w:rFonts w:eastAsiaTheme="minorHAnsi"/>
          <w:kern w:val="2"/>
          <w:szCs w:val="22"/>
        </w:rPr>
        <w:t xml:space="preserve">million followers on Facebook (by </w:t>
      </w:r>
      <w:r w:rsidR="00467944" w:rsidRPr="00E44579">
        <w:rPr>
          <w:rFonts w:eastAsiaTheme="minorHAnsi"/>
          <w:kern w:val="2"/>
          <w:szCs w:val="22"/>
        </w:rPr>
        <w:t>01/03/2024</w:t>
      </w:r>
      <w:r w:rsidR="00D56F27" w:rsidRPr="00E44579">
        <w:rPr>
          <w:rFonts w:eastAsiaTheme="minorHAnsi"/>
          <w:kern w:val="2"/>
          <w:szCs w:val="22"/>
        </w:rPr>
        <w:t>)</w:t>
      </w:r>
      <w:r w:rsidR="00A67749" w:rsidRPr="00E44579">
        <w:rPr>
          <w:rFonts w:eastAsiaTheme="minorHAnsi"/>
          <w:kern w:val="2"/>
          <w:szCs w:val="22"/>
        </w:rPr>
        <w:t xml:space="preserve"> and </w:t>
      </w:r>
      <w:r w:rsidR="00C82207" w:rsidRPr="00E44579">
        <w:rPr>
          <w:rFonts w:eastAsiaTheme="minorHAnsi"/>
          <w:kern w:val="2"/>
          <w:szCs w:val="22"/>
        </w:rPr>
        <w:t>almost 10</w:t>
      </w:r>
      <w:r w:rsidR="008E14E9" w:rsidRPr="00E44579">
        <w:rPr>
          <w:rFonts w:eastAsiaTheme="minorHAnsi"/>
          <w:kern w:val="2"/>
          <w:szCs w:val="22"/>
        </w:rPr>
        <w:t> </w:t>
      </w:r>
      <w:r w:rsidR="00A67749" w:rsidRPr="00E44579">
        <w:rPr>
          <w:rFonts w:eastAsiaTheme="minorHAnsi"/>
          <w:kern w:val="2"/>
          <w:szCs w:val="22"/>
        </w:rPr>
        <w:t xml:space="preserve">million </w:t>
      </w:r>
      <w:r w:rsidR="00C82207" w:rsidRPr="00E44579">
        <w:rPr>
          <w:rFonts w:eastAsiaTheme="minorHAnsi"/>
          <w:kern w:val="2"/>
          <w:szCs w:val="22"/>
        </w:rPr>
        <w:t xml:space="preserve">subscribers </w:t>
      </w:r>
      <w:r w:rsidR="00A67749" w:rsidRPr="00E44579">
        <w:rPr>
          <w:rFonts w:eastAsiaTheme="minorHAnsi"/>
          <w:kern w:val="2"/>
          <w:szCs w:val="22"/>
        </w:rPr>
        <w:t>on Twitter</w:t>
      </w:r>
      <w:r w:rsidR="00E22063" w:rsidRPr="00E44579">
        <w:rPr>
          <w:rFonts w:eastAsiaTheme="minorHAnsi"/>
          <w:kern w:val="2"/>
          <w:szCs w:val="22"/>
        </w:rPr>
        <w:t xml:space="preserve"> (by </w:t>
      </w:r>
      <w:r w:rsidR="00467944" w:rsidRPr="00E44579">
        <w:rPr>
          <w:rFonts w:eastAsiaTheme="minorHAnsi"/>
          <w:kern w:val="2"/>
          <w:szCs w:val="22"/>
        </w:rPr>
        <w:t>29/04/2023</w:t>
      </w:r>
      <w:r w:rsidR="00E22063" w:rsidRPr="00E44579">
        <w:rPr>
          <w:rFonts w:eastAsiaTheme="minorHAnsi"/>
          <w:kern w:val="2"/>
          <w:szCs w:val="22"/>
        </w:rPr>
        <w:t>)</w:t>
      </w:r>
      <w:r w:rsidR="00A67749" w:rsidRPr="00E44579">
        <w:rPr>
          <w:rFonts w:eastAsiaTheme="minorHAnsi"/>
          <w:kern w:val="2"/>
          <w:szCs w:val="22"/>
        </w:rPr>
        <w:t>.</w:t>
      </w:r>
    </w:p>
    <w:p w14:paraId="10B18E5B" w14:textId="77777777" w:rsidR="00A67749" w:rsidRPr="00E44579" w:rsidRDefault="00A67749" w:rsidP="003A105E">
      <w:pPr>
        <w:rPr>
          <w:rFonts w:eastAsiaTheme="minorHAnsi"/>
          <w:kern w:val="2"/>
          <w:szCs w:val="22"/>
        </w:rPr>
      </w:pPr>
    </w:p>
    <w:p w14:paraId="328E5FF1" w14:textId="576BB6E7" w:rsidR="009A6685" w:rsidRPr="00E44579" w:rsidRDefault="00E44579" w:rsidP="00E44579">
      <w:pPr>
        <w:keepNext/>
        <w:ind w:left="567" w:hanging="567"/>
        <w:rPr>
          <w:rFonts w:eastAsiaTheme="minorHAnsi"/>
          <w:kern w:val="2"/>
          <w:szCs w:val="22"/>
        </w:rPr>
      </w:pPr>
      <w:r w:rsidRPr="00E44579">
        <w:rPr>
          <w:rFonts w:ascii="Symbol" w:eastAsiaTheme="minorHAnsi" w:hAnsi="Symbol"/>
          <w:kern w:val="2"/>
          <w:szCs w:val="22"/>
        </w:rPr>
        <w:t></w:t>
      </w:r>
      <w:r w:rsidRPr="00E44579">
        <w:rPr>
          <w:rFonts w:ascii="Symbol" w:eastAsiaTheme="minorHAnsi" w:hAnsi="Symbol"/>
          <w:kern w:val="2"/>
          <w:szCs w:val="22"/>
        </w:rPr>
        <w:tab/>
      </w:r>
      <w:r w:rsidR="009A6685" w:rsidRPr="00E44579">
        <w:rPr>
          <w:rFonts w:eastAsiaTheme="minorHAnsi"/>
          <w:b/>
          <w:bCs/>
          <w:kern w:val="2"/>
          <w:szCs w:val="22"/>
        </w:rPr>
        <w:t>Annexes 7-8</w:t>
      </w:r>
      <w:r w:rsidR="009A6685" w:rsidRPr="00E44579">
        <w:rPr>
          <w:rFonts w:eastAsiaTheme="minorHAnsi"/>
          <w:kern w:val="2"/>
          <w:szCs w:val="22"/>
        </w:rPr>
        <w:t>:</w:t>
      </w:r>
    </w:p>
    <w:p w14:paraId="359FE811" w14:textId="77777777" w:rsidR="00206C1F" w:rsidRPr="00E44579" w:rsidRDefault="00206C1F" w:rsidP="008E14E9">
      <w:pPr>
        <w:keepNext/>
        <w:rPr>
          <w:rFonts w:eastAsiaTheme="minorHAnsi"/>
          <w:kern w:val="2"/>
          <w:szCs w:val="22"/>
        </w:rPr>
      </w:pPr>
    </w:p>
    <w:p w14:paraId="28833EDE" w14:textId="426799AF" w:rsidR="00206C1F"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8A4885" w:rsidRPr="00E44579">
        <w:t>C</w:t>
      </w:r>
      <w:r w:rsidR="00206C1F" w:rsidRPr="00E44579">
        <w:rPr>
          <w:szCs w:val="22"/>
          <w:lang w:eastAsia="en-IE"/>
        </w:rPr>
        <w:t>opies of pictures featuring Louis Vuitton</w:t>
      </w:r>
      <w:r w:rsidR="00467944" w:rsidRPr="00E44579">
        <w:rPr>
          <w:szCs w:val="22"/>
          <w:lang w:eastAsia="en-IE"/>
        </w:rPr>
        <w:t>’</w:t>
      </w:r>
      <w:r w:rsidR="00206C1F" w:rsidRPr="00E44579">
        <w:rPr>
          <w:szCs w:val="22"/>
          <w:lang w:eastAsia="en-IE"/>
        </w:rPr>
        <w:t xml:space="preserve">s advertising campaigns </w:t>
      </w:r>
      <w:r w:rsidR="007136AE" w:rsidRPr="00E44579">
        <w:rPr>
          <w:szCs w:val="22"/>
          <w:lang w:eastAsia="en-IE"/>
        </w:rPr>
        <w:t xml:space="preserve">in </w:t>
      </w:r>
      <w:r w:rsidR="00206C1F" w:rsidRPr="00E44579">
        <w:rPr>
          <w:szCs w:val="22"/>
          <w:lang w:eastAsia="en-IE"/>
        </w:rPr>
        <w:t>2006-2011. Some of the pictures are accompanied by press releases</w:t>
      </w:r>
      <w:r w:rsidR="00D10821" w:rsidRPr="00E44579">
        <w:rPr>
          <w:szCs w:val="22"/>
          <w:lang w:eastAsia="en-IE"/>
        </w:rPr>
        <w:t>;</w:t>
      </w:r>
      <w:r w:rsidR="00206C1F" w:rsidRPr="00E44579">
        <w:rPr>
          <w:szCs w:val="22"/>
          <w:lang w:eastAsia="en-IE"/>
        </w:rPr>
        <w:t xml:space="preserve"> one press release mentions Madonna </w:t>
      </w:r>
      <w:r w:rsidR="00D10821" w:rsidRPr="00E44579">
        <w:rPr>
          <w:szCs w:val="22"/>
          <w:lang w:eastAsia="en-IE"/>
        </w:rPr>
        <w:t>as</w:t>
      </w:r>
      <w:r w:rsidR="00206C1F" w:rsidRPr="00E44579">
        <w:rPr>
          <w:szCs w:val="22"/>
          <w:lang w:eastAsia="en-IE"/>
        </w:rPr>
        <w:t xml:space="preserve"> the face of Louis Vuitton</w:t>
      </w:r>
      <w:r w:rsidR="00467944" w:rsidRPr="00E44579">
        <w:rPr>
          <w:szCs w:val="22"/>
          <w:lang w:eastAsia="en-IE"/>
        </w:rPr>
        <w:t>’</w:t>
      </w:r>
      <w:r w:rsidR="00206C1F" w:rsidRPr="00E44579">
        <w:rPr>
          <w:szCs w:val="22"/>
          <w:lang w:eastAsia="en-IE"/>
        </w:rPr>
        <w:t xml:space="preserve">s Spring/Summer 2009 advertising campaign. Various handbags, clothing articles (mainly for women) and fashion accessories are shown in the pictures, bearing the sign </w:t>
      </w:r>
      <w:r w:rsidR="00206C1F" w:rsidRPr="00E44579">
        <w:rPr>
          <w:noProof/>
          <w:lang w:eastAsia="en-IE"/>
        </w:rPr>
        <w:drawing>
          <wp:inline distT="0" distB="0" distL="0" distR="0" wp14:anchorId="332EE753" wp14:editId="296D1885">
            <wp:extent cx="267505" cy="23265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206C1F" w:rsidRPr="00E44579">
        <w:rPr>
          <w:szCs w:val="22"/>
          <w:lang w:eastAsia="en-IE"/>
        </w:rPr>
        <w:t xml:space="preserve"> </w:t>
      </w:r>
      <w:r w:rsidR="00FA4A87" w:rsidRPr="00E44579">
        <w:rPr>
          <w:rFonts w:eastAsiaTheme="minorHAnsi"/>
          <w:kern w:val="2"/>
          <w:szCs w:val="22"/>
        </w:rPr>
        <w:t xml:space="preserve">(or its slight variations) </w:t>
      </w:r>
      <w:r w:rsidR="00206C1F" w:rsidRPr="00E44579">
        <w:rPr>
          <w:szCs w:val="22"/>
          <w:lang w:eastAsia="en-IE"/>
        </w:rPr>
        <w:t xml:space="preserve">and other motifs of the </w:t>
      </w:r>
      <w:r w:rsidR="00206C1F" w:rsidRPr="00E44579">
        <w:rPr>
          <w:iCs/>
          <w:szCs w:val="22"/>
          <w:lang w:eastAsia="en-IE"/>
        </w:rPr>
        <w:t xml:space="preserve">Louis Vuitton </w:t>
      </w:r>
      <w:r w:rsidR="00467944" w:rsidRPr="00E44579">
        <w:rPr>
          <w:iCs/>
          <w:szCs w:val="22"/>
          <w:lang w:eastAsia="en-IE"/>
        </w:rPr>
        <w:t>‘</w:t>
      </w:r>
      <w:r w:rsidR="00206C1F" w:rsidRPr="00E44579">
        <w:rPr>
          <w:iCs/>
          <w:szCs w:val="22"/>
          <w:lang w:eastAsia="en-IE"/>
        </w:rPr>
        <w:t>Monogram canvas</w:t>
      </w:r>
      <w:r w:rsidR="00467944" w:rsidRPr="00E44579">
        <w:rPr>
          <w:iCs/>
          <w:szCs w:val="22"/>
          <w:lang w:eastAsia="en-IE"/>
        </w:rPr>
        <w:t>’</w:t>
      </w:r>
      <w:r w:rsidR="00206C1F" w:rsidRPr="00E44579">
        <w:rPr>
          <w:iCs/>
          <w:szCs w:val="22"/>
          <w:lang w:eastAsia="en-IE"/>
        </w:rPr>
        <w:t>.</w:t>
      </w:r>
    </w:p>
    <w:p w14:paraId="46D31BDA" w14:textId="77777777" w:rsidR="00206C1F" w:rsidRPr="00E44579" w:rsidRDefault="00206C1F" w:rsidP="008E14E9">
      <w:pPr>
        <w:rPr>
          <w:rFonts w:eastAsiaTheme="minorHAnsi"/>
          <w:kern w:val="2"/>
          <w:szCs w:val="22"/>
        </w:rPr>
      </w:pPr>
    </w:p>
    <w:p w14:paraId="4960BD32" w14:textId="483FFF11" w:rsidR="000B1B53"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8A4885" w:rsidRPr="00E44579">
        <w:t>C</w:t>
      </w:r>
      <w:r w:rsidR="00206C1F" w:rsidRPr="00E44579">
        <w:rPr>
          <w:szCs w:val="22"/>
          <w:lang w:eastAsia="en-IE"/>
        </w:rPr>
        <w:t>opies of pictures of Louis Vuitton</w:t>
      </w:r>
      <w:r w:rsidR="00467944" w:rsidRPr="00E44579">
        <w:rPr>
          <w:szCs w:val="22"/>
          <w:lang w:eastAsia="en-IE"/>
        </w:rPr>
        <w:t>’</w:t>
      </w:r>
      <w:r w:rsidR="00206C1F" w:rsidRPr="00E44579">
        <w:rPr>
          <w:szCs w:val="22"/>
          <w:lang w:eastAsia="en-IE"/>
        </w:rPr>
        <w:t xml:space="preserve">s advertising campaigns </w:t>
      </w:r>
      <w:r w:rsidR="007136AE" w:rsidRPr="00E44579">
        <w:rPr>
          <w:szCs w:val="22"/>
          <w:lang w:eastAsia="en-IE"/>
        </w:rPr>
        <w:t xml:space="preserve">carried out in 2007-2010 and </w:t>
      </w:r>
      <w:r w:rsidR="00206C1F" w:rsidRPr="00E44579">
        <w:rPr>
          <w:szCs w:val="22"/>
          <w:lang w:eastAsia="en-IE"/>
        </w:rPr>
        <w:t xml:space="preserve">starring celebrities and famous personalities (e.g. </w:t>
      </w:r>
      <w:r w:rsidR="00206C1F" w:rsidRPr="00E44579">
        <w:t>Catherine Deneuve</w:t>
      </w:r>
      <w:r w:rsidR="00206C1F" w:rsidRPr="00E44579">
        <w:rPr>
          <w:szCs w:val="22"/>
          <w:lang w:eastAsia="en-IE"/>
        </w:rPr>
        <w:t xml:space="preserve">, Mikhail Gorbachev, Andre Agassi &amp; Steffi Graf, Sir Sean Connery, Keith Richards, Sofia &amp; Francis Ford </w:t>
      </w:r>
      <w:r w:rsidR="00D10821" w:rsidRPr="00E44579">
        <w:rPr>
          <w:szCs w:val="22"/>
          <w:lang w:eastAsia="en-IE"/>
        </w:rPr>
        <w:t>Coppola</w:t>
      </w:r>
      <w:r w:rsidR="00206C1F" w:rsidRPr="00E44579">
        <w:rPr>
          <w:szCs w:val="22"/>
          <w:lang w:eastAsia="en-IE"/>
        </w:rPr>
        <w:t xml:space="preserve">, Pele, Diego </w:t>
      </w:r>
      <w:r w:rsidR="00206C1F" w:rsidRPr="00E44579">
        <w:rPr>
          <w:szCs w:val="22"/>
          <w:lang w:eastAsia="en-IE"/>
        </w:rPr>
        <w:lastRenderedPageBreak/>
        <w:t>Maradona, and Zinedine Zidane)</w:t>
      </w:r>
      <w:r w:rsidR="007136AE" w:rsidRPr="00E44579">
        <w:rPr>
          <w:szCs w:val="22"/>
          <w:lang w:eastAsia="en-IE"/>
        </w:rPr>
        <w:t>. Some of them are</w:t>
      </w:r>
      <w:r w:rsidR="00206C1F" w:rsidRPr="00E44579">
        <w:rPr>
          <w:szCs w:val="22"/>
          <w:lang w:eastAsia="en-IE"/>
        </w:rPr>
        <w:t xml:space="preserve"> accompanied by corresponding press releases issued by the Louis Vuitton Communication Department. Various trunks, travelling bags and handbags in the </w:t>
      </w:r>
      <w:r w:rsidR="00206C1F" w:rsidRPr="00E44579">
        <w:rPr>
          <w:iCs/>
          <w:szCs w:val="22"/>
          <w:lang w:eastAsia="en-IE"/>
        </w:rPr>
        <w:t xml:space="preserve">Louis Vuitton </w:t>
      </w:r>
      <w:r w:rsidR="00467944" w:rsidRPr="00E44579">
        <w:rPr>
          <w:iCs/>
          <w:szCs w:val="22"/>
          <w:lang w:eastAsia="en-IE"/>
        </w:rPr>
        <w:t>‘</w:t>
      </w:r>
      <w:r w:rsidR="00206C1F" w:rsidRPr="00E44579">
        <w:rPr>
          <w:iCs/>
          <w:szCs w:val="22"/>
          <w:lang w:eastAsia="en-IE"/>
        </w:rPr>
        <w:t>Monogram canvas</w:t>
      </w:r>
      <w:r w:rsidR="00467944" w:rsidRPr="00E44579">
        <w:rPr>
          <w:iCs/>
          <w:szCs w:val="22"/>
          <w:lang w:eastAsia="en-IE"/>
        </w:rPr>
        <w:t>’</w:t>
      </w:r>
      <w:r w:rsidR="00206C1F" w:rsidRPr="00E44579">
        <w:rPr>
          <w:iCs/>
          <w:szCs w:val="22"/>
          <w:lang w:eastAsia="en-IE"/>
        </w:rPr>
        <w:t xml:space="preserve"> are</w:t>
      </w:r>
      <w:r w:rsidR="00206C1F" w:rsidRPr="00E44579">
        <w:rPr>
          <w:szCs w:val="22"/>
          <w:lang w:eastAsia="en-IE"/>
        </w:rPr>
        <w:t xml:space="preserve"> displayed in the pictures.</w:t>
      </w:r>
    </w:p>
    <w:p w14:paraId="1F470B59" w14:textId="77777777" w:rsidR="000B1B53" w:rsidRPr="00E44579" w:rsidRDefault="000B1B53" w:rsidP="008E14E9">
      <w:pPr>
        <w:rPr>
          <w:szCs w:val="22"/>
          <w:lang w:eastAsia="en-IE"/>
        </w:rPr>
      </w:pPr>
    </w:p>
    <w:p w14:paraId="5838E35F" w14:textId="2D618B44" w:rsidR="000B1B53"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8A4885" w:rsidRPr="00E44579">
        <w:rPr>
          <w:szCs w:val="22"/>
          <w:lang w:eastAsia="en-IE"/>
        </w:rPr>
        <w:t>C</w:t>
      </w:r>
      <w:r w:rsidR="000B1B53" w:rsidRPr="00E44579">
        <w:rPr>
          <w:szCs w:val="22"/>
          <w:lang w:eastAsia="en-IE"/>
        </w:rPr>
        <w:t>opies of excerpts from Louis Vuitton</w:t>
      </w:r>
      <w:r w:rsidR="00467944" w:rsidRPr="00E44579">
        <w:rPr>
          <w:szCs w:val="22"/>
          <w:lang w:eastAsia="en-IE"/>
        </w:rPr>
        <w:t>’</w:t>
      </w:r>
      <w:r w:rsidR="007B0E87" w:rsidRPr="00E44579">
        <w:rPr>
          <w:szCs w:val="22"/>
          <w:lang w:eastAsia="en-IE"/>
        </w:rPr>
        <w:t>s</w:t>
      </w:r>
      <w:r w:rsidR="000B1B53" w:rsidRPr="00E44579">
        <w:rPr>
          <w:szCs w:val="22"/>
          <w:lang w:eastAsia="en-IE"/>
        </w:rPr>
        <w:t xml:space="preserve"> catalogues dated 2005-2014, with pictures of goods such as trunks, luggage, suitcases, bags, clutches, travel accessories, backpacks, briefcases, and small leather goods</w:t>
      </w:r>
      <w:r w:rsidR="008A4885" w:rsidRPr="00E44579">
        <w:rPr>
          <w:szCs w:val="22"/>
          <w:lang w:eastAsia="en-IE"/>
        </w:rPr>
        <w:t xml:space="preserve"> including</w:t>
      </w:r>
      <w:r w:rsidR="000B1B53" w:rsidRPr="00E44579">
        <w:rPr>
          <w:szCs w:val="22"/>
          <w:lang w:eastAsia="en-IE"/>
        </w:rPr>
        <w:t xml:space="preserve"> travel organisers, wallets, credit card holders, purses, key holders, pouches and cases (e.g. spectacle cases, cigarette cases, and mobile phone cases)</w:t>
      </w:r>
      <w:r w:rsidR="008A4885" w:rsidRPr="00E44579">
        <w:rPr>
          <w:szCs w:val="22"/>
          <w:lang w:eastAsia="en-IE"/>
        </w:rPr>
        <w:t>,</w:t>
      </w:r>
      <w:r w:rsidR="000B1B53" w:rsidRPr="00E44579">
        <w:rPr>
          <w:szCs w:val="22"/>
          <w:lang w:eastAsia="en-IE"/>
        </w:rPr>
        <w:t xml:space="preserve"> a</w:t>
      </w:r>
      <w:r w:rsidR="008A4885" w:rsidRPr="00E44579">
        <w:rPr>
          <w:szCs w:val="22"/>
          <w:lang w:eastAsia="en-IE"/>
        </w:rPr>
        <w:t>s well as</w:t>
      </w:r>
      <w:r w:rsidR="000B1B53" w:rsidRPr="00E44579">
        <w:rPr>
          <w:szCs w:val="22"/>
          <w:lang w:eastAsia="en-IE"/>
        </w:rPr>
        <w:t xml:space="preserve"> watches. The catalogues also depict footwear, headgear and clothing, such as coats, knitwear, pants, scarfs, gloves, boots, dresses, jackets, sweaters, skirts, blouses, cardigan</w:t>
      </w:r>
      <w:r w:rsidR="00D10821" w:rsidRPr="00E44579">
        <w:rPr>
          <w:szCs w:val="22"/>
          <w:lang w:eastAsia="en-IE"/>
        </w:rPr>
        <w:t>s</w:t>
      </w:r>
      <w:r w:rsidR="000B1B53" w:rsidRPr="00E44579">
        <w:rPr>
          <w:szCs w:val="22"/>
          <w:lang w:eastAsia="en-IE"/>
        </w:rPr>
        <w:t xml:space="preserve">, sandals, pumps, stoles, shirts, flip-flops, shorts, ballerinas, hats, caps, swimwear, belts, shoes, ties, sneakers, suits, pocket squares, parkas, raincoats, vests and socks. The clothing in the pictures is mainly for women. Most of the goods are in the </w:t>
      </w:r>
      <w:r w:rsidR="000B1B53" w:rsidRPr="00E44579">
        <w:rPr>
          <w:iCs/>
          <w:szCs w:val="22"/>
          <w:lang w:eastAsia="en-IE"/>
        </w:rPr>
        <w:t xml:space="preserve">Louis Vuitton </w:t>
      </w:r>
      <w:r w:rsidR="00467944" w:rsidRPr="00E44579">
        <w:rPr>
          <w:iCs/>
          <w:szCs w:val="22"/>
          <w:lang w:eastAsia="en-IE"/>
        </w:rPr>
        <w:t>‘</w:t>
      </w:r>
      <w:r w:rsidR="000B1B53" w:rsidRPr="00E44579">
        <w:rPr>
          <w:iCs/>
          <w:szCs w:val="22"/>
          <w:lang w:eastAsia="en-IE"/>
        </w:rPr>
        <w:t>Monogram canvas</w:t>
      </w:r>
      <w:r w:rsidR="00467944" w:rsidRPr="00E44579">
        <w:rPr>
          <w:iCs/>
          <w:szCs w:val="22"/>
          <w:lang w:eastAsia="en-IE"/>
        </w:rPr>
        <w:t>’</w:t>
      </w:r>
      <w:r w:rsidR="000B1B53" w:rsidRPr="00E44579">
        <w:rPr>
          <w:iCs/>
          <w:szCs w:val="22"/>
          <w:lang w:eastAsia="en-IE"/>
        </w:rPr>
        <w:t xml:space="preserve"> and/or bear the sign </w:t>
      </w:r>
      <w:r w:rsidR="000B1B53" w:rsidRPr="00E44579">
        <w:rPr>
          <w:noProof/>
          <w:lang w:eastAsia="en-IE"/>
        </w:rPr>
        <w:drawing>
          <wp:inline distT="0" distB="0" distL="0" distR="0" wp14:anchorId="1977A2B5" wp14:editId="1DA9C283">
            <wp:extent cx="267505" cy="23265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FA4A87" w:rsidRPr="00E44579">
        <w:rPr>
          <w:iCs/>
          <w:szCs w:val="22"/>
          <w:lang w:eastAsia="en-IE"/>
        </w:rPr>
        <w:t xml:space="preserve"> </w:t>
      </w:r>
      <w:r w:rsidR="00FA4A87" w:rsidRPr="00E44579">
        <w:rPr>
          <w:rFonts w:eastAsiaTheme="minorHAnsi"/>
          <w:kern w:val="2"/>
          <w:szCs w:val="22"/>
        </w:rPr>
        <w:t>(or its slight variations)</w:t>
      </w:r>
      <w:r w:rsidR="000B1B53" w:rsidRPr="00E44579">
        <w:rPr>
          <w:iCs/>
          <w:szCs w:val="22"/>
          <w:lang w:eastAsia="en-IE"/>
        </w:rPr>
        <w:t xml:space="preserve">. In some of the catalogues the sign </w:t>
      </w:r>
      <w:r w:rsidR="000B1B53" w:rsidRPr="00E44579">
        <w:rPr>
          <w:noProof/>
          <w:lang w:eastAsia="en-IE"/>
        </w:rPr>
        <w:drawing>
          <wp:inline distT="0" distB="0" distL="0" distR="0" wp14:anchorId="1497DD61" wp14:editId="21149826">
            <wp:extent cx="267505" cy="23265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0B1B53" w:rsidRPr="00E44579">
        <w:rPr>
          <w:iCs/>
          <w:szCs w:val="22"/>
          <w:lang w:eastAsia="en-IE"/>
        </w:rPr>
        <w:t xml:space="preserve"> is shown independently</w:t>
      </w:r>
      <w:r w:rsidR="008A4885" w:rsidRPr="00E44579">
        <w:rPr>
          <w:iCs/>
          <w:szCs w:val="22"/>
          <w:lang w:eastAsia="en-IE"/>
        </w:rPr>
        <w:t>,</w:t>
      </w:r>
      <w:r w:rsidR="000B1B53" w:rsidRPr="00E44579">
        <w:rPr>
          <w:iCs/>
          <w:szCs w:val="22"/>
          <w:lang w:eastAsia="en-IE"/>
        </w:rPr>
        <w:t xml:space="preserve"> either at the bottom of the page or on pictures of goods in the catalogue concerned.</w:t>
      </w:r>
    </w:p>
    <w:p w14:paraId="5B53EB43" w14:textId="77777777" w:rsidR="0085090B" w:rsidRPr="00E44579" w:rsidRDefault="0085090B" w:rsidP="008E14E9">
      <w:pPr>
        <w:rPr>
          <w:rFonts w:eastAsiaTheme="minorHAnsi"/>
          <w:kern w:val="2"/>
          <w:szCs w:val="22"/>
        </w:rPr>
      </w:pPr>
    </w:p>
    <w:p w14:paraId="6E749131" w14:textId="129C15BA" w:rsidR="006775E3"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8A4885" w:rsidRPr="00E44579">
        <w:rPr>
          <w:rFonts w:eastAsiaTheme="minorHAnsi"/>
          <w:kern w:val="2"/>
          <w:szCs w:val="22"/>
        </w:rPr>
        <w:t xml:space="preserve">A </w:t>
      </w:r>
      <w:r w:rsidR="00F778A2" w:rsidRPr="00E44579">
        <w:rPr>
          <w:rFonts w:eastAsiaTheme="minorHAnsi"/>
          <w:kern w:val="2"/>
          <w:szCs w:val="22"/>
        </w:rPr>
        <w:t>c</w:t>
      </w:r>
      <w:r w:rsidR="0085090B" w:rsidRPr="00E44579">
        <w:rPr>
          <w:rFonts w:eastAsiaTheme="minorHAnsi"/>
          <w:kern w:val="2"/>
          <w:szCs w:val="22"/>
        </w:rPr>
        <w:t xml:space="preserve">lipping from </w:t>
      </w:r>
      <w:r w:rsidR="006775E3" w:rsidRPr="00E44579">
        <w:rPr>
          <w:szCs w:val="22"/>
          <w:lang w:eastAsia="en-IE"/>
        </w:rPr>
        <w:t>Louis Vuitton</w:t>
      </w:r>
      <w:r w:rsidR="00467944" w:rsidRPr="00E44579">
        <w:rPr>
          <w:szCs w:val="22"/>
          <w:lang w:eastAsia="en-IE"/>
        </w:rPr>
        <w:t>’</w:t>
      </w:r>
      <w:r w:rsidR="007B0E87" w:rsidRPr="00E44579">
        <w:rPr>
          <w:szCs w:val="22"/>
          <w:lang w:eastAsia="en-IE"/>
        </w:rPr>
        <w:t>s</w:t>
      </w:r>
      <w:r w:rsidR="006775E3" w:rsidRPr="00E44579">
        <w:rPr>
          <w:szCs w:val="22"/>
          <w:lang w:eastAsia="en-IE"/>
        </w:rPr>
        <w:t xml:space="preserve"> </w:t>
      </w:r>
      <w:r w:rsidR="0085090B" w:rsidRPr="00E44579">
        <w:rPr>
          <w:rStyle w:val="rynqvb"/>
        </w:rPr>
        <w:t>advertising campaign</w:t>
      </w:r>
      <w:r w:rsidR="006775E3" w:rsidRPr="00E44579">
        <w:rPr>
          <w:rStyle w:val="rynqvb"/>
        </w:rPr>
        <w:t>s</w:t>
      </w:r>
      <w:r w:rsidR="0085090B" w:rsidRPr="00E44579">
        <w:rPr>
          <w:rStyle w:val="rynqvb"/>
        </w:rPr>
        <w:t xml:space="preserve"> carried out </w:t>
      </w:r>
      <w:r w:rsidR="006775E3" w:rsidRPr="00E44579">
        <w:rPr>
          <w:rStyle w:val="rynqvb"/>
        </w:rPr>
        <w:t>in</w:t>
      </w:r>
      <w:r w:rsidR="0085090B" w:rsidRPr="00E44579">
        <w:rPr>
          <w:rStyle w:val="rynqvb"/>
        </w:rPr>
        <w:t xml:space="preserve"> </w:t>
      </w:r>
      <w:r w:rsidR="006775E3" w:rsidRPr="00E44579">
        <w:rPr>
          <w:rStyle w:val="rynqvb"/>
        </w:rPr>
        <w:t>2008-2020</w:t>
      </w:r>
      <w:r w:rsidR="008A4885" w:rsidRPr="00E44579">
        <w:rPr>
          <w:rStyle w:val="rynqvb"/>
        </w:rPr>
        <w:t>,</w:t>
      </w:r>
      <w:r w:rsidR="006775E3" w:rsidRPr="00E44579">
        <w:rPr>
          <w:rStyle w:val="rynqvb"/>
        </w:rPr>
        <w:t xml:space="preserve"> mainly depicting </w:t>
      </w:r>
      <w:r w:rsidR="006775E3" w:rsidRPr="00E44579">
        <w:rPr>
          <w:rFonts w:eastAsiaTheme="minorHAnsi"/>
          <w:kern w:val="2"/>
          <w:szCs w:val="22"/>
        </w:rPr>
        <w:t>handbags and other carrying bags with</w:t>
      </w:r>
      <w:r w:rsidR="008A4885" w:rsidRPr="00E44579">
        <w:rPr>
          <w:rFonts w:eastAsiaTheme="minorHAnsi"/>
          <w:kern w:val="2"/>
          <w:szCs w:val="22"/>
        </w:rPr>
        <w:t xml:space="preserve"> the</w:t>
      </w:r>
      <w:r w:rsidR="006775E3" w:rsidRPr="00E44579">
        <w:rPr>
          <w:rFonts w:eastAsiaTheme="minorHAnsi"/>
          <w:kern w:val="2"/>
          <w:szCs w:val="22"/>
        </w:rPr>
        <w:t xml:space="preserve"> </w:t>
      </w:r>
      <w:r w:rsidR="006775E3" w:rsidRPr="00E44579">
        <w:rPr>
          <w:iCs/>
          <w:szCs w:val="22"/>
          <w:lang w:eastAsia="en-IE"/>
        </w:rPr>
        <w:t xml:space="preserve">Louis Vuitton </w:t>
      </w:r>
      <w:r w:rsidR="00467944" w:rsidRPr="00E44579">
        <w:rPr>
          <w:iCs/>
          <w:szCs w:val="22"/>
          <w:lang w:eastAsia="en-IE"/>
        </w:rPr>
        <w:t>‘</w:t>
      </w:r>
      <w:r w:rsidR="006775E3" w:rsidRPr="00E44579">
        <w:rPr>
          <w:iCs/>
          <w:szCs w:val="22"/>
          <w:lang w:eastAsia="en-IE"/>
        </w:rPr>
        <w:t>Monogram canvas</w:t>
      </w:r>
      <w:r w:rsidR="00467944" w:rsidRPr="00E44579">
        <w:rPr>
          <w:iCs/>
          <w:szCs w:val="22"/>
          <w:lang w:eastAsia="en-IE"/>
        </w:rPr>
        <w:t>’</w:t>
      </w:r>
      <w:r w:rsidR="006775E3" w:rsidRPr="00E44579">
        <w:rPr>
          <w:iCs/>
          <w:szCs w:val="22"/>
          <w:lang w:eastAsia="en-IE"/>
        </w:rPr>
        <w:t xml:space="preserve"> and/or the sign </w:t>
      </w:r>
      <w:r w:rsidR="006775E3" w:rsidRPr="00E44579">
        <w:rPr>
          <w:noProof/>
          <w:lang w:eastAsia="en-IE"/>
        </w:rPr>
        <w:drawing>
          <wp:inline distT="0" distB="0" distL="0" distR="0" wp14:anchorId="44AB1E29" wp14:editId="73B0D465">
            <wp:extent cx="267505" cy="232658"/>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FA4A87" w:rsidRPr="00E44579">
        <w:rPr>
          <w:iCs/>
          <w:szCs w:val="22"/>
          <w:lang w:eastAsia="en-IE"/>
        </w:rPr>
        <w:t xml:space="preserve"> </w:t>
      </w:r>
      <w:r w:rsidR="00FA4A87" w:rsidRPr="00E44579">
        <w:rPr>
          <w:rFonts w:eastAsiaTheme="minorHAnsi"/>
          <w:kern w:val="2"/>
          <w:szCs w:val="22"/>
        </w:rPr>
        <w:t>(or its slight variations)</w:t>
      </w:r>
      <w:r w:rsidR="006775E3" w:rsidRPr="00E44579">
        <w:rPr>
          <w:rFonts w:eastAsiaTheme="minorHAnsi"/>
          <w:kern w:val="2"/>
          <w:szCs w:val="22"/>
        </w:rPr>
        <w:t>.</w:t>
      </w:r>
    </w:p>
    <w:p w14:paraId="378117A3" w14:textId="77777777" w:rsidR="006775E3" w:rsidRPr="00E44579" w:rsidRDefault="006775E3" w:rsidP="008E14E9">
      <w:pPr>
        <w:rPr>
          <w:rFonts w:eastAsiaTheme="minorHAnsi"/>
          <w:kern w:val="2"/>
          <w:szCs w:val="22"/>
        </w:rPr>
      </w:pPr>
    </w:p>
    <w:p w14:paraId="699F7E12" w14:textId="586BA4FF"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9A6685" w:rsidRPr="00E44579">
        <w:rPr>
          <w:rFonts w:eastAsiaTheme="minorHAnsi"/>
          <w:kern w:val="2"/>
          <w:szCs w:val="22"/>
        </w:rPr>
        <w:t xml:space="preserve">Excerpts from </w:t>
      </w:r>
      <w:r w:rsidR="00715000" w:rsidRPr="00E44579">
        <w:rPr>
          <w:rFonts w:eastAsiaTheme="minorHAnsi"/>
          <w:kern w:val="2"/>
          <w:szCs w:val="22"/>
        </w:rPr>
        <w:t xml:space="preserve">several </w:t>
      </w:r>
      <w:r w:rsidR="009A6685" w:rsidRPr="00E44579">
        <w:rPr>
          <w:rFonts w:eastAsiaTheme="minorHAnsi"/>
          <w:kern w:val="2"/>
          <w:szCs w:val="22"/>
        </w:rPr>
        <w:t xml:space="preserve">LVMH magazines </w:t>
      </w:r>
      <w:r w:rsidR="009236A5" w:rsidRPr="00E44579">
        <w:rPr>
          <w:rFonts w:eastAsiaTheme="minorHAnsi"/>
          <w:kern w:val="2"/>
          <w:szCs w:val="22"/>
        </w:rPr>
        <w:t>(or</w:t>
      </w:r>
      <w:r w:rsidR="008A4885" w:rsidRPr="00E44579">
        <w:rPr>
          <w:rFonts w:eastAsiaTheme="minorHAnsi"/>
          <w:kern w:val="2"/>
          <w:szCs w:val="22"/>
        </w:rPr>
        <w:t>,</w:t>
      </w:r>
      <w:r w:rsidR="009236A5" w:rsidRPr="00E44579">
        <w:rPr>
          <w:rFonts w:eastAsiaTheme="minorHAnsi"/>
          <w:kern w:val="2"/>
          <w:szCs w:val="22"/>
        </w:rPr>
        <w:t xml:space="preserve"> as </w:t>
      </w:r>
      <w:r w:rsidR="00AD6B38" w:rsidRPr="00E44579">
        <w:rPr>
          <w:rFonts w:eastAsiaTheme="minorHAnsi"/>
          <w:kern w:val="2"/>
          <w:szCs w:val="22"/>
        </w:rPr>
        <w:t>the opponent</w:t>
      </w:r>
      <w:r w:rsidR="008A4885" w:rsidRPr="00E44579">
        <w:rPr>
          <w:rFonts w:eastAsiaTheme="minorHAnsi"/>
          <w:kern w:val="2"/>
          <w:szCs w:val="22"/>
        </w:rPr>
        <w:t xml:space="preserve"> states</w:t>
      </w:r>
      <w:r w:rsidR="00AD6B38" w:rsidRPr="00E44579">
        <w:rPr>
          <w:rFonts w:eastAsiaTheme="minorHAnsi"/>
          <w:kern w:val="2"/>
          <w:szCs w:val="22"/>
        </w:rPr>
        <w:t>, promotional book</w:t>
      </w:r>
      <w:r w:rsidR="008A4885" w:rsidRPr="00E44579">
        <w:rPr>
          <w:rFonts w:eastAsiaTheme="minorHAnsi"/>
          <w:kern w:val="2"/>
          <w:szCs w:val="22"/>
        </w:rPr>
        <w:t>s</w:t>
      </w:r>
      <w:r w:rsidR="009236A5" w:rsidRPr="00E44579">
        <w:rPr>
          <w:rFonts w:eastAsiaTheme="minorHAnsi"/>
          <w:kern w:val="2"/>
          <w:szCs w:val="22"/>
        </w:rPr>
        <w:t xml:space="preserve">) </w:t>
      </w:r>
      <w:r w:rsidR="00770A4E" w:rsidRPr="00E44579">
        <w:rPr>
          <w:rFonts w:eastAsiaTheme="minorHAnsi"/>
          <w:kern w:val="2"/>
          <w:szCs w:val="22"/>
        </w:rPr>
        <w:t>dated</w:t>
      </w:r>
      <w:r w:rsidR="009A6685" w:rsidRPr="00E44579">
        <w:rPr>
          <w:rFonts w:eastAsiaTheme="minorHAnsi"/>
          <w:kern w:val="2"/>
          <w:szCs w:val="22"/>
        </w:rPr>
        <w:t xml:space="preserve"> </w:t>
      </w:r>
      <w:r w:rsidR="00770A4E" w:rsidRPr="00E44579">
        <w:rPr>
          <w:rFonts w:eastAsiaTheme="minorHAnsi"/>
          <w:kern w:val="2"/>
          <w:szCs w:val="22"/>
        </w:rPr>
        <w:t xml:space="preserve">between September </w:t>
      </w:r>
      <w:r w:rsidR="009A6685" w:rsidRPr="00E44579">
        <w:rPr>
          <w:rFonts w:eastAsiaTheme="minorHAnsi"/>
          <w:kern w:val="2"/>
          <w:szCs w:val="22"/>
        </w:rPr>
        <w:t>2015</w:t>
      </w:r>
      <w:r w:rsidR="00770A4E" w:rsidRPr="00E44579">
        <w:rPr>
          <w:rFonts w:eastAsiaTheme="minorHAnsi"/>
          <w:kern w:val="2"/>
          <w:szCs w:val="22"/>
        </w:rPr>
        <w:t xml:space="preserve"> and September </w:t>
      </w:r>
      <w:r w:rsidR="009A6685" w:rsidRPr="00E44579">
        <w:rPr>
          <w:rFonts w:eastAsiaTheme="minorHAnsi"/>
          <w:kern w:val="2"/>
          <w:szCs w:val="22"/>
        </w:rPr>
        <w:t>202</w:t>
      </w:r>
      <w:r w:rsidR="00770A4E" w:rsidRPr="00E44579">
        <w:rPr>
          <w:rFonts w:eastAsiaTheme="minorHAnsi"/>
          <w:kern w:val="2"/>
          <w:szCs w:val="22"/>
        </w:rPr>
        <w:t>2</w:t>
      </w:r>
      <w:r w:rsidR="00715000" w:rsidRPr="00E44579">
        <w:rPr>
          <w:rFonts w:eastAsiaTheme="minorHAnsi"/>
          <w:kern w:val="2"/>
          <w:szCs w:val="22"/>
        </w:rPr>
        <w:t xml:space="preserve"> </w:t>
      </w:r>
      <w:r w:rsidR="00426AA2" w:rsidRPr="00E44579">
        <w:rPr>
          <w:rFonts w:eastAsiaTheme="minorHAnsi"/>
          <w:kern w:val="2"/>
          <w:szCs w:val="22"/>
        </w:rPr>
        <w:t xml:space="preserve">showing </w:t>
      </w:r>
      <w:r w:rsidR="00D12DB9" w:rsidRPr="00E44579">
        <w:rPr>
          <w:iCs/>
          <w:szCs w:val="22"/>
          <w:lang w:eastAsia="en-IE"/>
        </w:rPr>
        <w:t xml:space="preserve">the sign </w:t>
      </w:r>
      <w:r w:rsidR="00D12DB9" w:rsidRPr="00E44579">
        <w:rPr>
          <w:noProof/>
          <w:lang w:eastAsia="en-IE"/>
        </w:rPr>
        <w:drawing>
          <wp:inline distT="0" distB="0" distL="0" distR="0" wp14:anchorId="1359D7AF" wp14:editId="78B41ADB">
            <wp:extent cx="267505" cy="23265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D12DB9" w:rsidRPr="00E44579">
        <w:rPr>
          <w:iCs/>
          <w:szCs w:val="22"/>
          <w:lang w:eastAsia="en-IE"/>
        </w:rPr>
        <w:t xml:space="preserve"> </w:t>
      </w:r>
      <w:r w:rsidR="00426AA2" w:rsidRPr="00E44579">
        <w:rPr>
          <w:rFonts w:eastAsiaTheme="minorHAnsi"/>
          <w:kern w:val="2"/>
          <w:szCs w:val="22"/>
        </w:rPr>
        <w:t>(or its slight variations</w:t>
      </w:r>
      <w:r w:rsidR="00426AA2" w:rsidRPr="00E44579">
        <w:rPr>
          <w:iCs/>
          <w:szCs w:val="22"/>
          <w:lang w:eastAsia="en-IE"/>
        </w:rPr>
        <w:t xml:space="preserve">) </w:t>
      </w:r>
      <w:r w:rsidR="009A6685" w:rsidRPr="00E44579">
        <w:rPr>
          <w:rFonts w:eastAsiaTheme="minorHAnsi"/>
          <w:kern w:val="2"/>
          <w:szCs w:val="22"/>
        </w:rPr>
        <w:t xml:space="preserve">on </w:t>
      </w:r>
      <w:r w:rsidR="00715000" w:rsidRPr="00E44579">
        <w:rPr>
          <w:rFonts w:eastAsiaTheme="minorHAnsi"/>
          <w:kern w:val="2"/>
          <w:szCs w:val="22"/>
        </w:rPr>
        <w:t xml:space="preserve">some of the </w:t>
      </w:r>
      <w:r w:rsidR="009A6685" w:rsidRPr="00E44579">
        <w:rPr>
          <w:rFonts w:eastAsiaTheme="minorHAnsi"/>
          <w:kern w:val="2"/>
          <w:szCs w:val="22"/>
        </w:rPr>
        <w:t xml:space="preserve">goods, such as </w:t>
      </w:r>
      <w:r w:rsidR="00770A4E" w:rsidRPr="00E44579">
        <w:rPr>
          <w:rFonts w:eastAsiaTheme="minorHAnsi"/>
          <w:kern w:val="2"/>
          <w:szCs w:val="22"/>
        </w:rPr>
        <w:t xml:space="preserve">suitcases, handbags, luggage, trunks, bags, </w:t>
      </w:r>
      <w:r w:rsidR="009A6685" w:rsidRPr="00E44579">
        <w:rPr>
          <w:rFonts w:eastAsiaTheme="minorHAnsi"/>
          <w:kern w:val="2"/>
          <w:szCs w:val="22"/>
        </w:rPr>
        <w:t>shoes, belts, scar</w:t>
      </w:r>
      <w:r w:rsidR="008A4885" w:rsidRPr="00E44579">
        <w:rPr>
          <w:rFonts w:eastAsiaTheme="minorHAnsi"/>
          <w:kern w:val="2"/>
          <w:szCs w:val="22"/>
        </w:rPr>
        <w:t>ves</w:t>
      </w:r>
      <w:r w:rsidR="009A6685" w:rsidRPr="00E44579">
        <w:rPr>
          <w:rFonts w:eastAsiaTheme="minorHAnsi"/>
          <w:kern w:val="2"/>
          <w:szCs w:val="22"/>
        </w:rPr>
        <w:t xml:space="preserve"> and wallets.</w:t>
      </w:r>
    </w:p>
    <w:p w14:paraId="3AA34B4E" w14:textId="77777777" w:rsidR="00206C1F" w:rsidRPr="00E44579" w:rsidRDefault="00206C1F" w:rsidP="003A105E">
      <w:pPr>
        <w:rPr>
          <w:rFonts w:eastAsiaTheme="minorHAnsi"/>
          <w:kern w:val="2"/>
          <w:szCs w:val="22"/>
        </w:rPr>
      </w:pPr>
    </w:p>
    <w:p w14:paraId="2384C2B0" w14:textId="2DD9565E" w:rsidR="009F194C" w:rsidRPr="00E44579" w:rsidRDefault="00E44579" w:rsidP="00E44579">
      <w:pPr>
        <w:ind w:left="567" w:hanging="567"/>
        <w:rPr>
          <w:rFonts w:eastAsiaTheme="minorHAnsi"/>
          <w:kern w:val="2"/>
          <w:szCs w:val="22"/>
        </w:rPr>
      </w:pPr>
      <w:r w:rsidRPr="00E44579">
        <w:rPr>
          <w:rFonts w:ascii="Symbol" w:eastAsiaTheme="minorHAnsi" w:hAnsi="Symbol"/>
          <w:kern w:val="2"/>
          <w:szCs w:val="22"/>
        </w:rPr>
        <w:t></w:t>
      </w:r>
      <w:r w:rsidRPr="00E44579">
        <w:rPr>
          <w:rFonts w:ascii="Symbol" w:eastAsiaTheme="minorHAnsi" w:hAnsi="Symbol"/>
          <w:kern w:val="2"/>
          <w:szCs w:val="22"/>
        </w:rPr>
        <w:tab/>
      </w:r>
      <w:r w:rsidR="009A6685" w:rsidRPr="00E44579">
        <w:rPr>
          <w:rFonts w:eastAsiaTheme="minorHAnsi"/>
          <w:b/>
          <w:bCs/>
          <w:kern w:val="2"/>
          <w:szCs w:val="22"/>
        </w:rPr>
        <w:t>Annex 9</w:t>
      </w:r>
      <w:r w:rsidR="007D3E81" w:rsidRPr="00E44579">
        <w:rPr>
          <w:rFonts w:eastAsiaTheme="minorHAnsi"/>
          <w:kern w:val="2"/>
          <w:szCs w:val="22"/>
        </w:rPr>
        <w:t xml:space="preserve">: </w:t>
      </w:r>
      <w:r w:rsidR="009F194C" w:rsidRPr="00E44579">
        <w:t>c</w:t>
      </w:r>
      <w:r w:rsidR="009F194C" w:rsidRPr="00E44579">
        <w:rPr>
          <w:szCs w:val="22"/>
          <w:lang w:eastAsia="en-IE"/>
        </w:rPr>
        <w:t xml:space="preserve">opies of excerpts or press cuttings from various Italian </w:t>
      </w:r>
      <w:r w:rsidR="009F194C" w:rsidRPr="00E44579">
        <w:rPr>
          <w:rFonts w:eastAsiaTheme="minorHAnsi"/>
          <w:kern w:val="2"/>
          <w:szCs w:val="22"/>
        </w:rPr>
        <w:t xml:space="preserve">(e.g. </w:t>
      </w:r>
      <w:r w:rsidR="009F194C" w:rsidRPr="00E44579">
        <w:rPr>
          <w:rFonts w:eastAsiaTheme="minorHAnsi"/>
          <w:i/>
          <w:iCs/>
          <w:kern w:val="2"/>
          <w:szCs w:val="22"/>
        </w:rPr>
        <w:t>Vogue</w:t>
      </w:r>
      <w:r w:rsidR="009F194C" w:rsidRPr="00E44579">
        <w:rPr>
          <w:rFonts w:eastAsiaTheme="minorHAnsi"/>
          <w:kern w:val="2"/>
          <w:szCs w:val="22"/>
        </w:rPr>
        <w:t xml:space="preserve">, </w:t>
      </w:r>
      <w:r w:rsidR="009F194C" w:rsidRPr="00E44579">
        <w:rPr>
          <w:rFonts w:eastAsiaTheme="minorHAnsi"/>
          <w:i/>
          <w:iCs/>
          <w:kern w:val="2"/>
          <w:szCs w:val="22"/>
        </w:rPr>
        <w:t>Amica</w:t>
      </w:r>
      <w:r w:rsidR="009F194C" w:rsidRPr="00E44579">
        <w:rPr>
          <w:rFonts w:eastAsiaTheme="minorHAnsi"/>
          <w:kern w:val="2"/>
          <w:szCs w:val="22"/>
        </w:rPr>
        <w:t xml:space="preserve">, </w:t>
      </w:r>
      <w:r w:rsidR="009F194C" w:rsidRPr="00E44579">
        <w:rPr>
          <w:rFonts w:eastAsiaTheme="minorHAnsi"/>
          <w:i/>
          <w:iCs/>
          <w:kern w:val="2"/>
          <w:szCs w:val="22"/>
        </w:rPr>
        <w:t>Elle</w:t>
      </w:r>
      <w:r w:rsidR="009F194C" w:rsidRPr="00E44579">
        <w:rPr>
          <w:rFonts w:eastAsiaTheme="minorHAnsi"/>
          <w:kern w:val="2"/>
          <w:szCs w:val="22"/>
        </w:rPr>
        <w:t xml:space="preserve">, </w:t>
      </w:r>
      <w:r w:rsidR="009F194C" w:rsidRPr="00E44579">
        <w:rPr>
          <w:rFonts w:eastAsiaTheme="minorHAnsi"/>
          <w:i/>
          <w:iCs/>
          <w:kern w:val="2"/>
          <w:szCs w:val="22"/>
        </w:rPr>
        <w:t>GQ</w:t>
      </w:r>
      <w:r w:rsidR="009F194C" w:rsidRPr="00E44579">
        <w:rPr>
          <w:rFonts w:eastAsiaTheme="minorHAnsi"/>
          <w:kern w:val="2"/>
          <w:szCs w:val="22"/>
        </w:rPr>
        <w:t>)</w:t>
      </w:r>
      <w:r w:rsidR="009F194C" w:rsidRPr="00E44579">
        <w:rPr>
          <w:szCs w:val="22"/>
          <w:lang w:eastAsia="en-IE"/>
        </w:rPr>
        <w:t xml:space="preserve">, French (e.g. </w:t>
      </w:r>
      <w:r w:rsidR="009F194C" w:rsidRPr="00E44579">
        <w:rPr>
          <w:rFonts w:eastAsiaTheme="minorHAnsi"/>
          <w:i/>
          <w:iCs/>
          <w:kern w:val="2"/>
          <w:szCs w:val="22"/>
        </w:rPr>
        <w:t>Le Figaro</w:t>
      </w:r>
      <w:r w:rsidR="009F194C" w:rsidRPr="00E44579">
        <w:rPr>
          <w:rFonts w:eastAsiaTheme="minorHAnsi"/>
          <w:kern w:val="2"/>
          <w:szCs w:val="22"/>
        </w:rPr>
        <w:t xml:space="preserve">, </w:t>
      </w:r>
      <w:r w:rsidR="009F194C" w:rsidRPr="00E44579">
        <w:rPr>
          <w:rFonts w:eastAsiaTheme="minorHAnsi"/>
          <w:i/>
          <w:iCs/>
          <w:kern w:val="2"/>
          <w:szCs w:val="22"/>
        </w:rPr>
        <w:t>Air France Magazine</w:t>
      </w:r>
      <w:r w:rsidR="009F194C" w:rsidRPr="00E44579">
        <w:rPr>
          <w:rFonts w:eastAsiaTheme="minorHAnsi"/>
          <w:kern w:val="2"/>
          <w:szCs w:val="22"/>
        </w:rPr>
        <w:t xml:space="preserve">, </w:t>
      </w:r>
      <w:r w:rsidR="009F194C" w:rsidRPr="00E44579">
        <w:rPr>
          <w:rFonts w:eastAsiaTheme="minorHAnsi"/>
          <w:i/>
          <w:iCs/>
          <w:kern w:val="2"/>
          <w:szCs w:val="22"/>
        </w:rPr>
        <w:t>Vogue</w:t>
      </w:r>
      <w:r w:rsidR="009F194C" w:rsidRPr="00E44579">
        <w:rPr>
          <w:rFonts w:eastAsiaTheme="minorHAnsi"/>
          <w:kern w:val="2"/>
          <w:szCs w:val="22"/>
        </w:rPr>
        <w:t xml:space="preserve">, </w:t>
      </w:r>
      <w:r w:rsidR="009F194C" w:rsidRPr="00E44579">
        <w:rPr>
          <w:rFonts w:eastAsiaTheme="minorHAnsi"/>
          <w:i/>
          <w:iCs/>
          <w:kern w:val="2"/>
          <w:szCs w:val="22"/>
        </w:rPr>
        <w:t>Paris Capitale</w:t>
      </w:r>
      <w:r w:rsidR="009F194C" w:rsidRPr="00E44579">
        <w:rPr>
          <w:rFonts w:eastAsiaTheme="minorHAnsi"/>
          <w:kern w:val="2"/>
          <w:szCs w:val="22"/>
        </w:rPr>
        <w:t>,</w:t>
      </w:r>
      <w:r w:rsidR="009F194C" w:rsidRPr="00E44579">
        <w:rPr>
          <w:rFonts w:eastAsiaTheme="minorHAnsi"/>
          <w:i/>
          <w:iCs/>
          <w:kern w:val="2"/>
          <w:szCs w:val="22"/>
        </w:rPr>
        <w:t xml:space="preserve"> Gala</w:t>
      </w:r>
      <w:r w:rsidR="009F194C" w:rsidRPr="00E44579">
        <w:rPr>
          <w:rFonts w:eastAsiaTheme="minorHAnsi"/>
          <w:kern w:val="2"/>
          <w:szCs w:val="22"/>
        </w:rPr>
        <w:t xml:space="preserve">, </w:t>
      </w:r>
      <w:r w:rsidR="009F194C" w:rsidRPr="00E44579">
        <w:rPr>
          <w:rFonts w:eastAsiaTheme="minorHAnsi"/>
          <w:i/>
          <w:iCs/>
          <w:kern w:val="2"/>
          <w:szCs w:val="22"/>
        </w:rPr>
        <w:t>Elle</w:t>
      </w:r>
      <w:r w:rsidR="009F194C" w:rsidRPr="00E44579">
        <w:rPr>
          <w:rFonts w:eastAsiaTheme="minorHAnsi"/>
          <w:kern w:val="2"/>
          <w:szCs w:val="22"/>
        </w:rPr>
        <w:t xml:space="preserve">, </w:t>
      </w:r>
      <w:r w:rsidR="009F194C" w:rsidRPr="00E44579">
        <w:rPr>
          <w:rFonts w:eastAsiaTheme="minorHAnsi"/>
          <w:i/>
          <w:iCs/>
          <w:kern w:val="2"/>
          <w:szCs w:val="22"/>
        </w:rPr>
        <w:t>Madame Figaro</w:t>
      </w:r>
      <w:r w:rsidR="009F194C" w:rsidRPr="00E44579">
        <w:rPr>
          <w:rFonts w:eastAsiaTheme="minorHAnsi"/>
          <w:kern w:val="2"/>
          <w:szCs w:val="22"/>
        </w:rPr>
        <w:t xml:space="preserve">, </w:t>
      </w:r>
      <w:r w:rsidR="009F194C" w:rsidRPr="00E44579">
        <w:rPr>
          <w:rFonts w:eastAsiaTheme="minorHAnsi"/>
          <w:i/>
          <w:iCs/>
          <w:kern w:val="2"/>
          <w:szCs w:val="22"/>
        </w:rPr>
        <w:t>Les Echos</w:t>
      </w:r>
      <w:r w:rsidR="009F194C" w:rsidRPr="00E44579">
        <w:rPr>
          <w:rFonts w:eastAsiaTheme="minorHAnsi"/>
          <w:kern w:val="2"/>
          <w:szCs w:val="22"/>
        </w:rPr>
        <w:t xml:space="preserve">, </w:t>
      </w:r>
      <w:r w:rsidR="009F194C" w:rsidRPr="00E44579">
        <w:rPr>
          <w:rFonts w:eastAsiaTheme="minorHAnsi"/>
          <w:i/>
          <w:iCs/>
          <w:kern w:val="2"/>
          <w:szCs w:val="22"/>
        </w:rPr>
        <w:t>Glamour</w:t>
      </w:r>
      <w:r w:rsidR="009F194C" w:rsidRPr="00E44579">
        <w:rPr>
          <w:szCs w:val="22"/>
          <w:lang w:eastAsia="en-IE"/>
        </w:rPr>
        <w:t xml:space="preserve">), Spanish </w:t>
      </w:r>
      <w:r w:rsidR="009F194C" w:rsidRPr="00E44579">
        <w:rPr>
          <w:rFonts w:eastAsiaTheme="minorHAnsi"/>
          <w:kern w:val="2"/>
          <w:szCs w:val="22"/>
        </w:rPr>
        <w:t xml:space="preserve">(e.g. </w:t>
      </w:r>
      <w:r w:rsidR="009F194C" w:rsidRPr="00E44579">
        <w:rPr>
          <w:rFonts w:eastAsiaTheme="minorHAnsi"/>
          <w:i/>
          <w:iCs/>
          <w:kern w:val="2"/>
          <w:szCs w:val="22"/>
        </w:rPr>
        <w:t>Elle</w:t>
      </w:r>
      <w:r w:rsidR="009F194C" w:rsidRPr="00E44579">
        <w:rPr>
          <w:rFonts w:eastAsiaTheme="minorHAnsi"/>
          <w:kern w:val="2"/>
          <w:szCs w:val="22"/>
        </w:rPr>
        <w:t xml:space="preserve">, </w:t>
      </w:r>
      <w:r w:rsidR="009F194C" w:rsidRPr="00E44579">
        <w:rPr>
          <w:rFonts w:eastAsiaTheme="minorHAnsi"/>
          <w:i/>
          <w:iCs/>
          <w:kern w:val="2"/>
          <w:szCs w:val="22"/>
        </w:rPr>
        <w:t>Vogue</w:t>
      </w:r>
      <w:r w:rsidR="009F194C" w:rsidRPr="00E44579">
        <w:rPr>
          <w:rFonts w:eastAsiaTheme="minorHAnsi"/>
          <w:kern w:val="2"/>
          <w:szCs w:val="22"/>
        </w:rPr>
        <w:t xml:space="preserve">, </w:t>
      </w:r>
      <w:r w:rsidR="009F194C" w:rsidRPr="00E44579">
        <w:rPr>
          <w:rFonts w:eastAsiaTheme="minorHAnsi"/>
          <w:i/>
          <w:iCs/>
          <w:kern w:val="2"/>
          <w:szCs w:val="22"/>
        </w:rPr>
        <w:t>Telva</w:t>
      </w:r>
      <w:r w:rsidR="009F194C" w:rsidRPr="00E44579">
        <w:rPr>
          <w:rFonts w:eastAsiaTheme="minorHAnsi"/>
          <w:kern w:val="2"/>
          <w:szCs w:val="22"/>
        </w:rPr>
        <w:t xml:space="preserve">, </w:t>
      </w:r>
      <w:r w:rsidR="009F194C" w:rsidRPr="00E44579">
        <w:rPr>
          <w:rFonts w:eastAsiaTheme="minorHAnsi"/>
          <w:i/>
          <w:iCs/>
          <w:kern w:val="2"/>
          <w:szCs w:val="22"/>
        </w:rPr>
        <w:t>Cuore Stilo</w:t>
      </w:r>
      <w:r w:rsidR="009F194C" w:rsidRPr="00E44579">
        <w:rPr>
          <w:rFonts w:eastAsiaTheme="minorHAnsi"/>
          <w:kern w:val="2"/>
          <w:szCs w:val="22"/>
        </w:rPr>
        <w:t xml:space="preserve">, </w:t>
      </w:r>
      <w:r w:rsidR="009F194C" w:rsidRPr="00E44579">
        <w:rPr>
          <w:rFonts w:eastAsiaTheme="minorHAnsi"/>
          <w:i/>
          <w:iCs/>
          <w:kern w:val="2"/>
          <w:szCs w:val="22"/>
        </w:rPr>
        <w:t>Hola</w:t>
      </w:r>
      <w:r w:rsidR="009F194C" w:rsidRPr="00E44579">
        <w:rPr>
          <w:rFonts w:eastAsiaTheme="minorHAnsi"/>
          <w:kern w:val="2"/>
          <w:szCs w:val="22"/>
        </w:rPr>
        <w:t>,</w:t>
      </w:r>
      <w:r w:rsidR="009F194C" w:rsidRPr="00E44579">
        <w:rPr>
          <w:rFonts w:eastAsiaTheme="minorHAnsi"/>
          <w:i/>
          <w:iCs/>
          <w:kern w:val="2"/>
          <w:szCs w:val="22"/>
        </w:rPr>
        <w:t xml:space="preserve"> Cosmopolitan</w:t>
      </w:r>
      <w:r w:rsidR="009F194C" w:rsidRPr="00E44579">
        <w:rPr>
          <w:rFonts w:eastAsiaTheme="minorHAnsi"/>
          <w:kern w:val="2"/>
          <w:szCs w:val="22"/>
        </w:rPr>
        <w:t xml:space="preserve">, </w:t>
      </w:r>
      <w:r w:rsidR="009F194C" w:rsidRPr="00E44579">
        <w:rPr>
          <w:rFonts w:eastAsiaTheme="minorHAnsi"/>
          <w:i/>
          <w:iCs/>
          <w:kern w:val="2"/>
          <w:szCs w:val="22"/>
        </w:rPr>
        <w:t>Marie Claire</w:t>
      </w:r>
      <w:r w:rsidR="009F194C" w:rsidRPr="00E44579">
        <w:rPr>
          <w:rFonts w:eastAsiaTheme="minorHAnsi"/>
          <w:kern w:val="2"/>
          <w:szCs w:val="22"/>
        </w:rPr>
        <w:t xml:space="preserve">, </w:t>
      </w:r>
      <w:r w:rsidR="009F194C" w:rsidRPr="00E44579">
        <w:rPr>
          <w:rFonts w:eastAsiaTheme="minorHAnsi"/>
          <w:i/>
          <w:iCs/>
          <w:kern w:val="2"/>
          <w:szCs w:val="22"/>
        </w:rPr>
        <w:t>El País</w:t>
      </w:r>
      <w:r w:rsidR="009F194C" w:rsidRPr="00E44579">
        <w:rPr>
          <w:rFonts w:eastAsiaTheme="minorHAnsi"/>
          <w:kern w:val="2"/>
          <w:szCs w:val="22"/>
        </w:rPr>
        <w:t xml:space="preserve">, </w:t>
      </w:r>
      <w:r w:rsidR="009F194C" w:rsidRPr="00E44579">
        <w:rPr>
          <w:rFonts w:eastAsiaTheme="minorHAnsi"/>
          <w:i/>
          <w:iCs/>
          <w:kern w:val="2"/>
          <w:szCs w:val="22"/>
        </w:rPr>
        <w:t>La Vanguardia</w:t>
      </w:r>
      <w:r w:rsidR="009F194C" w:rsidRPr="00E44579">
        <w:rPr>
          <w:rFonts w:eastAsiaTheme="minorHAnsi"/>
          <w:kern w:val="2"/>
          <w:szCs w:val="22"/>
        </w:rPr>
        <w:t xml:space="preserve">, </w:t>
      </w:r>
      <w:r w:rsidR="009F194C" w:rsidRPr="00E44579">
        <w:rPr>
          <w:rFonts w:eastAsiaTheme="minorHAnsi"/>
          <w:i/>
          <w:iCs/>
          <w:kern w:val="2"/>
          <w:szCs w:val="22"/>
        </w:rPr>
        <w:t>Harper</w:t>
      </w:r>
      <w:r w:rsidR="00467944" w:rsidRPr="00E44579">
        <w:rPr>
          <w:rFonts w:eastAsiaTheme="minorHAnsi"/>
          <w:i/>
          <w:iCs/>
          <w:kern w:val="2"/>
          <w:szCs w:val="22"/>
        </w:rPr>
        <w:t>’</w:t>
      </w:r>
      <w:r w:rsidR="009F194C" w:rsidRPr="00E44579">
        <w:rPr>
          <w:rFonts w:eastAsiaTheme="minorHAnsi"/>
          <w:i/>
          <w:iCs/>
          <w:kern w:val="2"/>
          <w:szCs w:val="22"/>
        </w:rPr>
        <w:t>s bazaar</w:t>
      </w:r>
      <w:r w:rsidR="009F194C" w:rsidRPr="00E44579">
        <w:rPr>
          <w:rFonts w:eastAsiaTheme="minorHAnsi"/>
          <w:kern w:val="2"/>
          <w:szCs w:val="22"/>
        </w:rPr>
        <w:t xml:space="preserve">, </w:t>
      </w:r>
      <w:r w:rsidR="009F194C" w:rsidRPr="00E44579">
        <w:rPr>
          <w:rFonts w:eastAsiaTheme="minorHAnsi"/>
          <w:i/>
          <w:iCs/>
          <w:kern w:val="2"/>
          <w:szCs w:val="22"/>
        </w:rPr>
        <w:t>Expansión</w:t>
      </w:r>
      <w:r w:rsidR="009F194C" w:rsidRPr="00E44579">
        <w:rPr>
          <w:rFonts w:eastAsiaTheme="minorHAnsi"/>
          <w:kern w:val="2"/>
          <w:szCs w:val="22"/>
        </w:rPr>
        <w:t xml:space="preserve">, </w:t>
      </w:r>
      <w:r w:rsidR="009F194C" w:rsidRPr="00E44579">
        <w:rPr>
          <w:rFonts w:eastAsiaTheme="minorHAnsi"/>
          <w:i/>
          <w:iCs/>
          <w:kern w:val="2"/>
          <w:szCs w:val="22"/>
        </w:rPr>
        <w:t>El Mundo</w:t>
      </w:r>
      <w:r w:rsidR="009F194C" w:rsidRPr="00E44579">
        <w:rPr>
          <w:rFonts w:eastAsiaTheme="minorHAnsi"/>
          <w:kern w:val="2"/>
          <w:szCs w:val="22"/>
        </w:rPr>
        <w:t xml:space="preserve">, </w:t>
      </w:r>
      <w:r w:rsidR="009F194C" w:rsidRPr="00E44579">
        <w:rPr>
          <w:rFonts w:eastAsiaTheme="minorHAnsi"/>
          <w:i/>
          <w:iCs/>
          <w:kern w:val="2"/>
          <w:szCs w:val="22"/>
        </w:rPr>
        <w:t>InStyle</w:t>
      </w:r>
      <w:r w:rsidR="009F194C" w:rsidRPr="00E44579">
        <w:rPr>
          <w:rFonts w:eastAsiaTheme="minorHAnsi"/>
          <w:kern w:val="2"/>
          <w:szCs w:val="22"/>
        </w:rPr>
        <w:t xml:space="preserve">, </w:t>
      </w:r>
      <w:r w:rsidR="009F194C" w:rsidRPr="00E44579">
        <w:rPr>
          <w:rFonts w:eastAsiaTheme="minorHAnsi"/>
          <w:i/>
          <w:iCs/>
          <w:kern w:val="2"/>
          <w:szCs w:val="22"/>
        </w:rPr>
        <w:t>Glamour</w:t>
      </w:r>
      <w:r w:rsidR="009F194C" w:rsidRPr="00E44579">
        <w:rPr>
          <w:rFonts w:eastAsiaTheme="minorHAnsi"/>
          <w:kern w:val="2"/>
          <w:szCs w:val="22"/>
        </w:rPr>
        <w:t>)</w:t>
      </w:r>
      <w:r w:rsidR="009F194C" w:rsidRPr="00E44579">
        <w:rPr>
          <w:szCs w:val="22"/>
          <w:lang w:eastAsia="en-IE"/>
        </w:rPr>
        <w:t xml:space="preserve">, German </w:t>
      </w:r>
      <w:r w:rsidR="009F194C" w:rsidRPr="00E44579">
        <w:rPr>
          <w:rFonts w:eastAsiaTheme="minorHAnsi"/>
          <w:kern w:val="2"/>
          <w:szCs w:val="22"/>
        </w:rPr>
        <w:t>(</w:t>
      </w:r>
      <w:r w:rsidR="009F194C" w:rsidRPr="00E44579">
        <w:rPr>
          <w:rFonts w:eastAsiaTheme="minorHAnsi"/>
          <w:i/>
          <w:iCs/>
          <w:kern w:val="2"/>
          <w:szCs w:val="22"/>
        </w:rPr>
        <w:t>Elle</w:t>
      </w:r>
      <w:r w:rsidR="009F194C" w:rsidRPr="00E44579">
        <w:rPr>
          <w:rFonts w:eastAsiaTheme="minorHAnsi"/>
          <w:kern w:val="2"/>
          <w:szCs w:val="22"/>
        </w:rPr>
        <w:t xml:space="preserve">, </w:t>
      </w:r>
      <w:r w:rsidR="009F194C" w:rsidRPr="00E44579">
        <w:rPr>
          <w:rFonts w:eastAsiaTheme="minorHAnsi"/>
          <w:i/>
          <w:iCs/>
          <w:kern w:val="2"/>
          <w:szCs w:val="22"/>
        </w:rPr>
        <w:t>Jolie</w:t>
      </w:r>
      <w:r w:rsidR="009F194C" w:rsidRPr="00E44579">
        <w:rPr>
          <w:rFonts w:eastAsiaTheme="minorHAnsi"/>
          <w:kern w:val="2"/>
          <w:szCs w:val="22"/>
        </w:rPr>
        <w:t xml:space="preserve">, </w:t>
      </w:r>
      <w:r w:rsidR="009F194C" w:rsidRPr="00E44579">
        <w:rPr>
          <w:rFonts w:eastAsiaTheme="minorHAnsi"/>
          <w:i/>
          <w:iCs/>
          <w:kern w:val="2"/>
          <w:szCs w:val="22"/>
        </w:rPr>
        <w:t>Vanity Fair</w:t>
      </w:r>
      <w:r w:rsidR="009F194C" w:rsidRPr="00E44579">
        <w:rPr>
          <w:rFonts w:eastAsiaTheme="minorHAnsi"/>
          <w:kern w:val="2"/>
          <w:szCs w:val="22"/>
        </w:rPr>
        <w:t xml:space="preserve">, </w:t>
      </w:r>
      <w:r w:rsidR="009F194C" w:rsidRPr="00E44579">
        <w:rPr>
          <w:rFonts w:eastAsiaTheme="minorHAnsi"/>
          <w:i/>
          <w:iCs/>
          <w:kern w:val="2"/>
          <w:szCs w:val="22"/>
        </w:rPr>
        <w:t>Madame</w:t>
      </w:r>
      <w:r w:rsidR="009F194C" w:rsidRPr="00E44579">
        <w:rPr>
          <w:rFonts w:eastAsiaTheme="minorHAnsi"/>
          <w:kern w:val="2"/>
          <w:szCs w:val="22"/>
        </w:rPr>
        <w:t xml:space="preserve">, </w:t>
      </w:r>
      <w:r w:rsidR="009F194C" w:rsidRPr="00E44579">
        <w:rPr>
          <w:rFonts w:eastAsiaTheme="minorHAnsi"/>
          <w:i/>
          <w:iCs/>
          <w:kern w:val="2"/>
          <w:szCs w:val="22"/>
        </w:rPr>
        <w:t>Amica</w:t>
      </w:r>
      <w:r w:rsidR="009F194C" w:rsidRPr="00E44579">
        <w:rPr>
          <w:rFonts w:eastAsiaTheme="minorHAnsi"/>
          <w:kern w:val="2"/>
          <w:szCs w:val="22"/>
        </w:rPr>
        <w:t xml:space="preserve">, </w:t>
      </w:r>
      <w:r w:rsidR="009F194C" w:rsidRPr="00E44579">
        <w:rPr>
          <w:rFonts w:eastAsiaTheme="minorHAnsi"/>
          <w:i/>
          <w:iCs/>
          <w:kern w:val="2"/>
          <w:szCs w:val="22"/>
        </w:rPr>
        <w:t>Gala</w:t>
      </w:r>
      <w:r w:rsidR="009F194C" w:rsidRPr="00E44579">
        <w:rPr>
          <w:rFonts w:eastAsiaTheme="minorHAnsi"/>
          <w:kern w:val="2"/>
          <w:szCs w:val="22"/>
        </w:rPr>
        <w:t>)</w:t>
      </w:r>
      <w:r w:rsidR="009F194C" w:rsidRPr="00E44579">
        <w:rPr>
          <w:szCs w:val="22"/>
          <w:lang w:eastAsia="en-IE"/>
        </w:rPr>
        <w:t xml:space="preserve">, Austrian </w:t>
      </w:r>
      <w:r w:rsidR="009F194C" w:rsidRPr="00E44579">
        <w:rPr>
          <w:rFonts w:eastAsiaTheme="minorHAnsi"/>
          <w:kern w:val="2"/>
          <w:szCs w:val="22"/>
        </w:rPr>
        <w:t>(</w:t>
      </w:r>
      <w:r w:rsidR="009F194C" w:rsidRPr="00E44579">
        <w:rPr>
          <w:rFonts w:eastAsiaTheme="minorHAnsi"/>
          <w:i/>
          <w:iCs/>
          <w:kern w:val="2"/>
          <w:szCs w:val="22"/>
        </w:rPr>
        <w:t>Flair</w:t>
      </w:r>
      <w:r w:rsidR="009F194C" w:rsidRPr="00E44579">
        <w:rPr>
          <w:rFonts w:eastAsiaTheme="minorHAnsi"/>
          <w:kern w:val="2"/>
          <w:szCs w:val="22"/>
        </w:rPr>
        <w:t>)</w:t>
      </w:r>
      <w:r w:rsidR="009F194C" w:rsidRPr="00E44579">
        <w:rPr>
          <w:szCs w:val="22"/>
          <w:lang w:eastAsia="en-IE"/>
        </w:rPr>
        <w:t xml:space="preserve">, Belgian </w:t>
      </w:r>
      <w:r w:rsidR="009F194C" w:rsidRPr="00E44579">
        <w:rPr>
          <w:rFonts w:eastAsiaTheme="minorHAnsi"/>
          <w:kern w:val="2"/>
          <w:szCs w:val="22"/>
        </w:rPr>
        <w:t>(</w:t>
      </w:r>
      <w:r w:rsidR="009F194C" w:rsidRPr="00E44579">
        <w:rPr>
          <w:rFonts w:eastAsiaTheme="minorHAnsi"/>
          <w:i/>
          <w:iCs/>
          <w:kern w:val="2"/>
          <w:szCs w:val="22"/>
        </w:rPr>
        <w:t>Glam-it</w:t>
      </w:r>
      <w:r w:rsidR="009F194C" w:rsidRPr="00E44579">
        <w:rPr>
          <w:rFonts w:eastAsiaTheme="minorHAnsi"/>
          <w:kern w:val="2"/>
          <w:szCs w:val="22"/>
        </w:rPr>
        <w:t xml:space="preserve">, </w:t>
      </w:r>
      <w:r w:rsidR="009F194C" w:rsidRPr="00E44579">
        <w:rPr>
          <w:rFonts w:eastAsiaTheme="minorHAnsi"/>
          <w:i/>
          <w:iCs/>
          <w:kern w:val="2"/>
          <w:szCs w:val="22"/>
        </w:rPr>
        <w:t>Owl city</w:t>
      </w:r>
      <w:r w:rsidR="009F194C" w:rsidRPr="00E44579">
        <w:rPr>
          <w:rFonts w:eastAsiaTheme="minorHAnsi"/>
          <w:kern w:val="2"/>
          <w:szCs w:val="22"/>
        </w:rPr>
        <w:t xml:space="preserve">, </w:t>
      </w:r>
      <w:r w:rsidR="009F194C" w:rsidRPr="00E44579">
        <w:rPr>
          <w:rFonts w:eastAsiaTheme="minorHAnsi"/>
          <w:i/>
          <w:iCs/>
          <w:kern w:val="2"/>
          <w:szCs w:val="22"/>
        </w:rPr>
        <w:t>Elle</w:t>
      </w:r>
      <w:r w:rsidR="009F194C" w:rsidRPr="00E44579">
        <w:rPr>
          <w:rFonts w:eastAsiaTheme="minorHAnsi"/>
          <w:kern w:val="2"/>
          <w:szCs w:val="22"/>
        </w:rPr>
        <w:t>)</w:t>
      </w:r>
      <w:r w:rsidR="009F194C" w:rsidRPr="00E44579">
        <w:rPr>
          <w:szCs w:val="22"/>
          <w:lang w:eastAsia="en-IE"/>
        </w:rPr>
        <w:t xml:space="preserve">, Czech </w:t>
      </w:r>
      <w:r w:rsidR="009F194C" w:rsidRPr="00E44579">
        <w:rPr>
          <w:rFonts w:eastAsiaTheme="minorHAnsi"/>
          <w:kern w:val="2"/>
          <w:szCs w:val="22"/>
        </w:rPr>
        <w:t>(</w:t>
      </w:r>
      <w:r w:rsidR="009F194C" w:rsidRPr="00E44579">
        <w:rPr>
          <w:rFonts w:eastAsiaTheme="minorHAnsi"/>
          <w:i/>
          <w:iCs/>
          <w:kern w:val="2"/>
          <w:szCs w:val="22"/>
        </w:rPr>
        <w:t>Flair</w:t>
      </w:r>
      <w:r w:rsidR="009F194C" w:rsidRPr="00E44579">
        <w:rPr>
          <w:rFonts w:eastAsiaTheme="minorHAnsi"/>
          <w:kern w:val="2"/>
          <w:szCs w:val="22"/>
        </w:rPr>
        <w:t>)</w:t>
      </w:r>
      <w:r w:rsidR="009F194C" w:rsidRPr="00E44579">
        <w:rPr>
          <w:szCs w:val="22"/>
          <w:lang w:eastAsia="en-IE"/>
        </w:rPr>
        <w:t>, Greek (</w:t>
      </w:r>
      <w:r w:rsidR="009F194C" w:rsidRPr="00E44579">
        <w:rPr>
          <w:i/>
          <w:iCs/>
          <w:szCs w:val="22"/>
          <w:lang w:eastAsia="en-IE"/>
        </w:rPr>
        <w:t>Forbes</w:t>
      </w:r>
      <w:r w:rsidR="009F194C" w:rsidRPr="00E44579">
        <w:rPr>
          <w:szCs w:val="22"/>
          <w:lang w:eastAsia="en-IE"/>
        </w:rPr>
        <w:t>), Hungarian (</w:t>
      </w:r>
      <w:r w:rsidR="009F194C" w:rsidRPr="00E44579">
        <w:rPr>
          <w:i/>
          <w:iCs/>
          <w:szCs w:val="22"/>
          <w:lang w:eastAsia="en-IE"/>
        </w:rPr>
        <w:t>Sport&amp;Style</w:t>
      </w:r>
      <w:r w:rsidR="009F194C" w:rsidRPr="00E44579">
        <w:rPr>
          <w:szCs w:val="22"/>
          <w:lang w:eastAsia="en-IE"/>
        </w:rPr>
        <w:t xml:space="preserve">), Finnish </w:t>
      </w:r>
      <w:r w:rsidR="009F194C" w:rsidRPr="00E44579">
        <w:rPr>
          <w:rFonts w:eastAsiaTheme="minorHAnsi"/>
          <w:kern w:val="2"/>
          <w:szCs w:val="22"/>
        </w:rPr>
        <w:t>(</w:t>
      </w:r>
      <w:r w:rsidR="009F194C" w:rsidRPr="00E44579">
        <w:rPr>
          <w:rFonts w:eastAsiaTheme="minorHAnsi"/>
          <w:i/>
          <w:iCs/>
          <w:kern w:val="2"/>
          <w:szCs w:val="22"/>
        </w:rPr>
        <w:t>Arvopaperi</w:t>
      </w:r>
      <w:r w:rsidR="009F194C" w:rsidRPr="00E44579">
        <w:rPr>
          <w:rFonts w:eastAsiaTheme="minorHAnsi"/>
          <w:kern w:val="2"/>
          <w:szCs w:val="22"/>
        </w:rPr>
        <w:t>)</w:t>
      </w:r>
      <w:r w:rsidR="009F194C" w:rsidRPr="00E44579">
        <w:rPr>
          <w:szCs w:val="22"/>
          <w:lang w:eastAsia="en-IE"/>
        </w:rPr>
        <w:t xml:space="preserve">, Dutch </w:t>
      </w:r>
      <w:r w:rsidR="009F194C" w:rsidRPr="00E44579">
        <w:rPr>
          <w:rFonts w:eastAsiaTheme="minorHAnsi"/>
          <w:kern w:val="2"/>
          <w:szCs w:val="22"/>
        </w:rPr>
        <w:t>(</w:t>
      </w:r>
      <w:r w:rsidR="009F194C" w:rsidRPr="00E44579">
        <w:rPr>
          <w:rFonts w:eastAsiaTheme="minorHAnsi"/>
          <w:i/>
          <w:iCs/>
          <w:kern w:val="2"/>
          <w:szCs w:val="22"/>
        </w:rPr>
        <w:t>Elle</w:t>
      </w:r>
      <w:r w:rsidR="009F194C" w:rsidRPr="00E44579">
        <w:rPr>
          <w:rFonts w:eastAsiaTheme="minorHAnsi"/>
          <w:kern w:val="2"/>
          <w:szCs w:val="22"/>
        </w:rPr>
        <w:t xml:space="preserve">, </w:t>
      </w:r>
      <w:r w:rsidR="009F194C" w:rsidRPr="00E44579">
        <w:rPr>
          <w:rFonts w:eastAsiaTheme="minorHAnsi"/>
          <w:i/>
          <w:iCs/>
          <w:kern w:val="2"/>
          <w:szCs w:val="22"/>
        </w:rPr>
        <w:t>Avantgarde</w:t>
      </w:r>
      <w:r w:rsidR="009F194C" w:rsidRPr="00E44579">
        <w:rPr>
          <w:rFonts w:eastAsiaTheme="minorHAnsi"/>
          <w:kern w:val="2"/>
          <w:szCs w:val="22"/>
        </w:rPr>
        <w:t xml:space="preserve">, </w:t>
      </w:r>
      <w:r w:rsidR="009F194C" w:rsidRPr="00E44579">
        <w:rPr>
          <w:rFonts w:eastAsiaTheme="minorHAnsi"/>
          <w:i/>
          <w:iCs/>
          <w:kern w:val="2"/>
          <w:szCs w:val="22"/>
        </w:rPr>
        <w:t>Feeling</w:t>
      </w:r>
      <w:r w:rsidR="009F194C" w:rsidRPr="00E44579">
        <w:rPr>
          <w:rFonts w:eastAsiaTheme="minorHAnsi"/>
          <w:kern w:val="2"/>
          <w:szCs w:val="22"/>
        </w:rPr>
        <w:t xml:space="preserve">, </w:t>
      </w:r>
      <w:r w:rsidR="009F194C" w:rsidRPr="00E44579">
        <w:rPr>
          <w:rFonts w:eastAsiaTheme="minorHAnsi"/>
          <w:i/>
          <w:iCs/>
          <w:kern w:val="2"/>
          <w:szCs w:val="22"/>
        </w:rPr>
        <w:t>Gala</w:t>
      </w:r>
      <w:r w:rsidR="009F194C" w:rsidRPr="00E44579">
        <w:rPr>
          <w:rFonts w:eastAsiaTheme="minorHAnsi"/>
          <w:kern w:val="2"/>
          <w:szCs w:val="22"/>
        </w:rPr>
        <w:t xml:space="preserve">, </w:t>
      </w:r>
      <w:r w:rsidR="009F194C" w:rsidRPr="00E44579">
        <w:rPr>
          <w:rFonts w:eastAsiaTheme="minorHAnsi"/>
          <w:i/>
          <w:iCs/>
          <w:kern w:val="2"/>
          <w:szCs w:val="22"/>
        </w:rPr>
        <w:t>Hitkrant</w:t>
      </w:r>
      <w:r w:rsidR="009F194C" w:rsidRPr="00E44579">
        <w:rPr>
          <w:rFonts w:eastAsiaTheme="minorHAnsi"/>
          <w:kern w:val="2"/>
          <w:szCs w:val="22"/>
        </w:rPr>
        <w:t xml:space="preserve">) </w:t>
      </w:r>
      <w:r w:rsidR="009F194C" w:rsidRPr="00E44579">
        <w:rPr>
          <w:szCs w:val="22"/>
          <w:lang w:eastAsia="en-IE"/>
        </w:rPr>
        <w:t xml:space="preserve">and Swedish </w:t>
      </w:r>
      <w:r w:rsidR="009F194C" w:rsidRPr="00E44579">
        <w:rPr>
          <w:rFonts w:eastAsiaTheme="minorHAnsi"/>
          <w:kern w:val="2"/>
          <w:szCs w:val="22"/>
        </w:rPr>
        <w:t>(</w:t>
      </w:r>
      <w:r w:rsidR="009F194C" w:rsidRPr="00E44579">
        <w:rPr>
          <w:rFonts w:eastAsiaTheme="minorHAnsi"/>
          <w:i/>
          <w:iCs/>
          <w:kern w:val="2"/>
          <w:szCs w:val="22"/>
        </w:rPr>
        <w:t>Elle</w:t>
      </w:r>
      <w:r w:rsidR="009F194C" w:rsidRPr="00E44579">
        <w:rPr>
          <w:rFonts w:eastAsiaTheme="minorHAnsi"/>
          <w:kern w:val="2"/>
          <w:szCs w:val="22"/>
        </w:rPr>
        <w:t xml:space="preserve">, </w:t>
      </w:r>
      <w:r w:rsidR="009F194C" w:rsidRPr="00E44579">
        <w:rPr>
          <w:rFonts w:eastAsiaTheme="minorHAnsi"/>
          <w:i/>
          <w:iCs/>
          <w:kern w:val="2"/>
          <w:szCs w:val="22"/>
        </w:rPr>
        <w:t>Rodeo Magazine</w:t>
      </w:r>
      <w:r w:rsidR="009F194C" w:rsidRPr="00E44579">
        <w:rPr>
          <w:rFonts w:eastAsiaTheme="minorHAnsi"/>
          <w:kern w:val="2"/>
          <w:szCs w:val="22"/>
        </w:rPr>
        <w:t xml:space="preserve">) </w:t>
      </w:r>
      <w:r w:rsidR="009F194C" w:rsidRPr="00E44579">
        <w:rPr>
          <w:szCs w:val="22"/>
          <w:lang w:eastAsia="en-IE"/>
        </w:rPr>
        <w:t xml:space="preserve">magazines and newspapers. </w:t>
      </w:r>
      <w:r w:rsidR="009F194C" w:rsidRPr="00E44579">
        <w:rPr>
          <w:rFonts w:eastAsiaTheme="minorHAnsi"/>
          <w:kern w:val="2"/>
          <w:szCs w:val="22"/>
        </w:rPr>
        <w:t xml:space="preserve">The materials are mainly dated between 2006 and 2010 (some </w:t>
      </w:r>
      <w:r w:rsidR="00D10821" w:rsidRPr="00E44579">
        <w:rPr>
          <w:rFonts w:eastAsiaTheme="minorHAnsi"/>
          <w:kern w:val="2"/>
          <w:szCs w:val="22"/>
        </w:rPr>
        <w:t xml:space="preserve">of the </w:t>
      </w:r>
      <w:r w:rsidR="009F194C" w:rsidRPr="00E44579">
        <w:rPr>
          <w:rFonts w:eastAsiaTheme="minorHAnsi"/>
          <w:kern w:val="2"/>
          <w:szCs w:val="22"/>
        </w:rPr>
        <w:t xml:space="preserve">Spanish </w:t>
      </w:r>
      <w:r w:rsidR="009F194C" w:rsidRPr="00E44579">
        <w:rPr>
          <w:szCs w:val="22"/>
          <w:lang w:eastAsia="en-IE"/>
        </w:rPr>
        <w:t xml:space="preserve">magazines </w:t>
      </w:r>
      <w:r w:rsidR="00D10821" w:rsidRPr="00E44579">
        <w:rPr>
          <w:szCs w:val="22"/>
          <w:lang w:eastAsia="en-IE"/>
        </w:rPr>
        <w:t xml:space="preserve">are </w:t>
      </w:r>
      <w:r w:rsidR="009F194C" w:rsidRPr="00E44579">
        <w:rPr>
          <w:szCs w:val="22"/>
          <w:lang w:eastAsia="en-IE"/>
        </w:rPr>
        <w:t xml:space="preserve">also </w:t>
      </w:r>
      <w:r w:rsidR="00D10821" w:rsidRPr="00E44579">
        <w:rPr>
          <w:szCs w:val="22"/>
          <w:lang w:eastAsia="en-IE"/>
        </w:rPr>
        <w:t xml:space="preserve">dated </w:t>
      </w:r>
      <w:r w:rsidR="009F194C" w:rsidRPr="00E44579">
        <w:rPr>
          <w:szCs w:val="22"/>
          <w:lang w:eastAsia="en-IE"/>
        </w:rPr>
        <w:t>between 201</w:t>
      </w:r>
      <w:r w:rsidR="007D3E81" w:rsidRPr="00E44579">
        <w:rPr>
          <w:szCs w:val="22"/>
          <w:lang w:eastAsia="en-IE"/>
        </w:rPr>
        <w:t>7</w:t>
      </w:r>
      <w:r w:rsidR="009F194C" w:rsidRPr="00E44579">
        <w:rPr>
          <w:szCs w:val="22"/>
          <w:lang w:eastAsia="en-IE"/>
        </w:rPr>
        <w:t>-2020</w:t>
      </w:r>
      <w:r w:rsidR="009F194C" w:rsidRPr="00E44579">
        <w:rPr>
          <w:rFonts w:eastAsiaTheme="minorHAnsi"/>
          <w:kern w:val="2"/>
          <w:szCs w:val="22"/>
        </w:rPr>
        <w:t>) and consist of advertisements relat</w:t>
      </w:r>
      <w:r w:rsidR="008A4885" w:rsidRPr="00E44579">
        <w:rPr>
          <w:rFonts w:eastAsiaTheme="minorHAnsi"/>
          <w:kern w:val="2"/>
          <w:szCs w:val="22"/>
        </w:rPr>
        <w:t>ed</w:t>
      </w:r>
      <w:r w:rsidR="009F194C" w:rsidRPr="00E44579">
        <w:rPr>
          <w:rFonts w:eastAsiaTheme="minorHAnsi"/>
          <w:kern w:val="2"/>
          <w:szCs w:val="22"/>
        </w:rPr>
        <w:t xml:space="preserve"> to the opponent</w:t>
      </w:r>
      <w:r w:rsidR="00467944" w:rsidRPr="00E44579">
        <w:rPr>
          <w:rFonts w:eastAsiaTheme="minorHAnsi"/>
          <w:kern w:val="2"/>
          <w:szCs w:val="22"/>
        </w:rPr>
        <w:t>’</w:t>
      </w:r>
      <w:r w:rsidR="009F194C" w:rsidRPr="00E44579">
        <w:rPr>
          <w:rFonts w:eastAsiaTheme="minorHAnsi"/>
          <w:kern w:val="2"/>
          <w:szCs w:val="22"/>
        </w:rPr>
        <w:t>s goods</w:t>
      </w:r>
      <w:r w:rsidR="007D3E81" w:rsidRPr="00E44579">
        <w:rPr>
          <w:rFonts w:eastAsiaTheme="minorHAnsi"/>
          <w:kern w:val="2"/>
          <w:szCs w:val="22"/>
        </w:rPr>
        <w:t>.</w:t>
      </w:r>
      <w:r w:rsidR="009F194C" w:rsidRPr="00E44579">
        <w:rPr>
          <w:rFonts w:eastAsiaTheme="minorHAnsi"/>
          <w:kern w:val="2"/>
          <w:szCs w:val="22"/>
        </w:rPr>
        <w:t xml:space="preserve"> The sign</w:t>
      </w:r>
      <w:r w:rsidR="007D3E81" w:rsidRPr="00E44579">
        <w:rPr>
          <w:rFonts w:eastAsiaTheme="minorHAnsi"/>
          <w:kern w:val="2"/>
          <w:szCs w:val="22"/>
        </w:rPr>
        <w:t xml:space="preserve"> </w:t>
      </w:r>
      <w:r w:rsidR="007D3E81" w:rsidRPr="00E44579">
        <w:rPr>
          <w:noProof/>
          <w:lang w:eastAsia="en-IE"/>
        </w:rPr>
        <w:drawing>
          <wp:inline distT="0" distB="0" distL="0" distR="0" wp14:anchorId="79EBEF8C" wp14:editId="6B51C5AB">
            <wp:extent cx="267505" cy="23265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F194C" w:rsidRPr="00E44579">
        <w:rPr>
          <w:rFonts w:eastAsiaTheme="minorHAnsi"/>
          <w:kern w:val="2"/>
          <w:szCs w:val="22"/>
        </w:rPr>
        <w:t xml:space="preserve"> </w:t>
      </w:r>
      <w:r w:rsidR="007D3E81" w:rsidRPr="00E44579">
        <w:rPr>
          <w:rFonts w:eastAsiaTheme="minorHAnsi"/>
          <w:kern w:val="2"/>
          <w:szCs w:val="22"/>
        </w:rPr>
        <w:t xml:space="preserve">(or its slight variations) </w:t>
      </w:r>
      <w:r w:rsidR="009F194C" w:rsidRPr="00E44579">
        <w:rPr>
          <w:rFonts w:eastAsiaTheme="minorHAnsi"/>
          <w:kern w:val="2"/>
          <w:szCs w:val="22"/>
        </w:rPr>
        <w:t>is shown on various goods, such as travelling bags, bags, handbags, shoulder bags, suitcases, pocket wallets, purses, and card holders, as well as on/in relation to some clothing articles</w:t>
      </w:r>
      <w:r w:rsidR="00D10821" w:rsidRPr="00E44579">
        <w:rPr>
          <w:rFonts w:eastAsiaTheme="minorHAnsi"/>
          <w:kern w:val="2"/>
          <w:szCs w:val="22"/>
        </w:rPr>
        <w:t>,</w:t>
      </w:r>
      <w:r w:rsidR="009F194C" w:rsidRPr="00E44579">
        <w:rPr>
          <w:rFonts w:eastAsiaTheme="minorHAnsi"/>
          <w:kern w:val="2"/>
          <w:szCs w:val="22"/>
        </w:rPr>
        <w:t xml:space="preserve"> mainly for women (e.g. dresses, scarves, gloves, shawls, raincoats, skirts, and shorts). In some of the documents, </w:t>
      </w:r>
      <w:r w:rsidR="007D3E81" w:rsidRPr="00E44579">
        <w:rPr>
          <w:rFonts w:eastAsiaTheme="minorHAnsi"/>
          <w:kern w:val="2"/>
          <w:szCs w:val="22"/>
        </w:rPr>
        <w:t xml:space="preserve">it </w:t>
      </w:r>
      <w:r w:rsidR="009F194C" w:rsidRPr="00E44579">
        <w:rPr>
          <w:rFonts w:eastAsiaTheme="minorHAnsi"/>
          <w:kern w:val="2"/>
          <w:szCs w:val="22"/>
        </w:rPr>
        <w:t xml:space="preserve">is displayed independently of the </w:t>
      </w:r>
      <w:r w:rsidR="00467944" w:rsidRPr="00E44579">
        <w:rPr>
          <w:rFonts w:eastAsiaTheme="minorHAnsi"/>
          <w:kern w:val="2"/>
          <w:szCs w:val="22"/>
        </w:rPr>
        <w:t>‘</w:t>
      </w:r>
      <w:r w:rsidR="009F194C" w:rsidRPr="00E44579">
        <w:rPr>
          <w:rFonts w:eastAsiaTheme="minorHAnsi"/>
          <w:kern w:val="2"/>
          <w:szCs w:val="22"/>
        </w:rPr>
        <w:t>Monogram canvas</w:t>
      </w:r>
      <w:r w:rsidR="00467944" w:rsidRPr="00E44579">
        <w:rPr>
          <w:rFonts w:eastAsiaTheme="minorHAnsi"/>
          <w:kern w:val="2"/>
          <w:szCs w:val="22"/>
        </w:rPr>
        <w:t>’</w:t>
      </w:r>
      <w:r w:rsidR="009F194C" w:rsidRPr="00E44579">
        <w:rPr>
          <w:rFonts w:eastAsiaTheme="minorHAnsi"/>
          <w:kern w:val="2"/>
          <w:szCs w:val="22"/>
        </w:rPr>
        <w:t>.</w:t>
      </w:r>
    </w:p>
    <w:p w14:paraId="5BB40085" w14:textId="77777777" w:rsidR="009F194C" w:rsidRPr="00E44579" w:rsidRDefault="009F194C" w:rsidP="003A105E">
      <w:pPr>
        <w:contextualSpacing/>
        <w:rPr>
          <w:rFonts w:eastAsiaTheme="minorHAnsi"/>
          <w:kern w:val="2"/>
          <w:szCs w:val="22"/>
        </w:rPr>
      </w:pPr>
    </w:p>
    <w:p w14:paraId="5D876FC4" w14:textId="7E7185CD" w:rsidR="009A6685" w:rsidRPr="00E44579" w:rsidRDefault="00E44579" w:rsidP="00E44579">
      <w:pPr>
        <w:keepNext/>
        <w:ind w:left="567" w:hanging="567"/>
        <w:rPr>
          <w:rFonts w:eastAsiaTheme="minorHAnsi"/>
          <w:kern w:val="2"/>
          <w:szCs w:val="22"/>
        </w:rPr>
      </w:pPr>
      <w:r w:rsidRPr="00E44579">
        <w:rPr>
          <w:rFonts w:ascii="Symbol" w:eastAsiaTheme="minorHAnsi" w:hAnsi="Symbol"/>
          <w:kern w:val="2"/>
          <w:szCs w:val="22"/>
        </w:rPr>
        <w:lastRenderedPageBreak/>
        <w:t></w:t>
      </w:r>
      <w:r w:rsidRPr="00E44579">
        <w:rPr>
          <w:rFonts w:ascii="Symbol" w:eastAsiaTheme="minorHAnsi" w:hAnsi="Symbol"/>
          <w:kern w:val="2"/>
          <w:szCs w:val="22"/>
        </w:rPr>
        <w:tab/>
      </w:r>
      <w:r w:rsidR="009A6685" w:rsidRPr="00E44579">
        <w:rPr>
          <w:rFonts w:eastAsiaTheme="minorHAnsi"/>
          <w:b/>
          <w:bCs/>
          <w:kern w:val="2"/>
          <w:szCs w:val="22"/>
        </w:rPr>
        <w:t>Annex 10</w:t>
      </w:r>
      <w:r w:rsidR="009A6685" w:rsidRPr="00E44579">
        <w:rPr>
          <w:rFonts w:eastAsiaTheme="minorHAnsi"/>
          <w:kern w:val="2"/>
          <w:szCs w:val="22"/>
        </w:rPr>
        <w:t xml:space="preserve">: </w:t>
      </w:r>
      <w:r w:rsidR="00D10821" w:rsidRPr="00E44579">
        <w:rPr>
          <w:rFonts w:eastAsiaTheme="minorHAnsi"/>
          <w:kern w:val="2"/>
          <w:szCs w:val="22"/>
        </w:rPr>
        <w:t>copies of v</w:t>
      </w:r>
      <w:r w:rsidR="009A6685" w:rsidRPr="00E44579">
        <w:rPr>
          <w:rFonts w:eastAsiaTheme="minorHAnsi"/>
          <w:kern w:val="2"/>
          <w:szCs w:val="22"/>
        </w:rPr>
        <w:t xml:space="preserve">arious decisions and judgments confirming </w:t>
      </w:r>
      <w:r w:rsidR="00D10821" w:rsidRPr="00E44579">
        <w:rPr>
          <w:rFonts w:eastAsiaTheme="minorHAnsi"/>
          <w:kern w:val="2"/>
          <w:szCs w:val="22"/>
        </w:rPr>
        <w:t xml:space="preserve">the </w:t>
      </w:r>
      <w:r w:rsidR="009A6685" w:rsidRPr="00E44579">
        <w:rPr>
          <w:rFonts w:eastAsiaTheme="minorHAnsi"/>
          <w:kern w:val="2"/>
          <w:szCs w:val="22"/>
        </w:rPr>
        <w:t xml:space="preserve">reputation of the </w:t>
      </w:r>
      <w:r w:rsidR="0017409A" w:rsidRPr="00E44579">
        <w:rPr>
          <w:rFonts w:eastAsiaTheme="minorHAnsi"/>
          <w:kern w:val="2"/>
          <w:szCs w:val="22"/>
        </w:rPr>
        <w:t>opponent</w:t>
      </w:r>
      <w:r w:rsidR="00467944" w:rsidRPr="00E44579">
        <w:rPr>
          <w:rFonts w:eastAsiaTheme="minorHAnsi"/>
          <w:kern w:val="2"/>
          <w:szCs w:val="22"/>
        </w:rPr>
        <w:t>’</w:t>
      </w:r>
      <w:r w:rsidR="0017409A" w:rsidRPr="00E44579">
        <w:rPr>
          <w:rFonts w:eastAsiaTheme="minorHAnsi"/>
          <w:kern w:val="2"/>
          <w:szCs w:val="22"/>
        </w:rPr>
        <w:t>s</w:t>
      </w:r>
      <w:r w:rsidR="009A6685" w:rsidRPr="00E44579">
        <w:rPr>
          <w:rFonts w:eastAsiaTheme="minorHAnsi"/>
          <w:kern w:val="2"/>
          <w:szCs w:val="22"/>
        </w:rPr>
        <w:t xml:space="preserve"> </w:t>
      </w:r>
      <w:r w:rsidR="00D10821" w:rsidRPr="00E44579">
        <w:rPr>
          <w:rFonts w:eastAsiaTheme="minorHAnsi"/>
          <w:kern w:val="2"/>
          <w:szCs w:val="22"/>
        </w:rPr>
        <w:t xml:space="preserve">trade </w:t>
      </w:r>
      <w:r w:rsidR="009A6685" w:rsidRPr="00E44579">
        <w:rPr>
          <w:rFonts w:eastAsiaTheme="minorHAnsi"/>
          <w:kern w:val="2"/>
          <w:szCs w:val="22"/>
        </w:rPr>
        <w:t>mark</w:t>
      </w:r>
      <w:r w:rsidR="00D10821" w:rsidRPr="00E44579">
        <w:rPr>
          <w:rFonts w:eastAsiaTheme="minorHAnsi"/>
          <w:kern w:val="2"/>
          <w:szCs w:val="22"/>
        </w:rPr>
        <w:t>.</w:t>
      </w:r>
    </w:p>
    <w:p w14:paraId="6774583C" w14:textId="77777777" w:rsidR="009A6685" w:rsidRPr="00E44579" w:rsidRDefault="009A6685" w:rsidP="00077ABE">
      <w:pPr>
        <w:keepNext/>
        <w:rPr>
          <w:rFonts w:eastAsiaTheme="minorHAnsi"/>
          <w:kern w:val="2"/>
          <w:szCs w:val="22"/>
        </w:rPr>
      </w:pPr>
    </w:p>
    <w:p w14:paraId="6CF46A21" w14:textId="329034C9" w:rsidR="0017409A"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AA2130" w:rsidRPr="00E44579">
        <w:rPr>
          <w:rFonts w:eastAsiaTheme="minorHAnsi"/>
          <w:kern w:val="2"/>
          <w:szCs w:val="22"/>
        </w:rPr>
        <w:t>A</w:t>
      </w:r>
      <w:r w:rsidR="0017409A" w:rsidRPr="00E44579">
        <w:rPr>
          <w:rFonts w:eastAsiaTheme="minorHAnsi"/>
          <w:kern w:val="2"/>
          <w:szCs w:val="22"/>
        </w:rPr>
        <w:t xml:space="preserve"> decision of the Spanish </w:t>
      </w:r>
      <w:r w:rsidR="00077ABE" w:rsidRPr="00E44579">
        <w:rPr>
          <w:rFonts w:eastAsiaTheme="minorHAnsi"/>
          <w:kern w:val="2"/>
          <w:szCs w:val="22"/>
        </w:rPr>
        <w:t>t</w:t>
      </w:r>
      <w:r w:rsidR="0017409A" w:rsidRPr="00E44579">
        <w:rPr>
          <w:rFonts w:eastAsiaTheme="minorHAnsi"/>
          <w:kern w:val="2"/>
          <w:szCs w:val="22"/>
        </w:rPr>
        <w:t xml:space="preserve">rade </w:t>
      </w:r>
      <w:r w:rsidR="00077ABE" w:rsidRPr="00E44579">
        <w:rPr>
          <w:rFonts w:eastAsiaTheme="minorHAnsi"/>
          <w:kern w:val="2"/>
          <w:szCs w:val="22"/>
        </w:rPr>
        <w:t>m</w:t>
      </w:r>
      <w:r w:rsidR="0017409A" w:rsidRPr="00E44579">
        <w:rPr>
          <w:rFonts w:eastAsiaTheme="minorHAnsi"/>
          <w:kern w:val="2"/>
          <w:szCs w:val="22"/>
        </w:rPr>
        <w:t xml:space="preserve">ark </w:t>
      </w:r>
      <w:r w:rsidR="00077ABE" w:rsidRPr="00E44579">
        <w:rPr>
          <w:rFonts w:eastAsiaTheme="minorHAnsi"/>
          <w:kern w:val="2"/>
          <w:szCs w:val="22"/>
        </w:rPr>
        <w:t>o</w:t>
      </w:r>
      <w:r w:rsidR="0017409A" w:rsidRPr="00E44579">
        <w:rPr>
          <w:rFonts w:eastAsiaTheme="minorHAnsi"/>
          <w:kern w:val="2"/>
          <w:szCs w:val="22"/>
        </w:rPr>
        <w:t xml:space="preserve">ffice of </w:t>
      </w:r>
      <w:r w:rsidR="00467944" w:rsidRPr="00E44579">
        <w:rPr>
          <w:rFonts w:eastAsiaTheme="minorHAnsi"/>
          <w:kern w:val="2"/>
          <w:szCs w:val="22"/>
        </w:rPr>
        <w:t>28/04/2022</w:t>
      </w:r>
      <w:r w:rsidR="0017409A" w:rsidRPr="00E44579">
        <w:rPr>
          <w:rFonts w:eastAsiaTheme="minorHAnsi"/>
          <w:kern w:val="2"/>
          <w:szCs w:val="22"/>
        </w:rPr>
        <w:t xml:space="preserve"> </w:t>
      </w:r>
      <w:r w:rsidR="00F3274B" w:rsidRPr="00E44579">
        <w:rPr>
          <w:rFonts w:eastAsiaTheme="minorHAnsi"/>
          <w:kern w:val="2"/>
          <w:szCs w:val="22"/>
        </w:rPr>
        <w:t xml:space="preserve">(along with the English translation of the relevant parts) </w:t>
      </w:r>
      <w:r w:rsidR="0017409A" w:rsidRPr="00E44579">
        <w:rPr>
          <w:rFonts w:eastAsiaTheme="minorHAnsi"/>
          <w:kern w:val="2"/>
          <w:szCs w:val="22"/>
        </w:rPr>
        <w:t xml:space="preserve">acknowledging that the mark </w:t>
      </w:r>
      <w:r w:rsidR="0017409A" w:rsidRPr="00E44579">
        <w:rPr>
          <w:noProof/>
          <w:lang w:eastAsia="en-IE"/>
        </w:rPr>
        <w:drawing>
          <wp:inline distT="0" distB="0" distL="0" distR="0" wp14:anchorId="128398C8" wp14:editId="5D88FA89">
            <wp:extent cx="267505" cy="23265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17409A" w:rsidRPr="00E44579">
        <w:rPr>
          <w:rFonts w:eastAsiaTheme="minorHAnsi"/>
          <w:kern w:val="2"/>
          <w:szCs w:val="22"/>
        </w:rPr>
        <w:t xml:space="preserve"> enjoys a general reputation, which goes beyond the sector in which it operates (</w:t>
      </w:r>
      <w:r w:rsidR="00077ABE" w:rsidRPr="00E44579">
        <w:rPr>
          <w:rFonts w:eastAsiaTheme="minorHAnsi"/>
          <w:kern w:val="2"/>
          <w:szCs w:val="22"/>
        </w:rPr>
        <w:t xml:space="preserve">i.e. </w:t>
      </w:r>
      <w:r w:rsidR="0017409A" w:rsidRPr="00E44579">
        <w:rPr>
          <w:rFonts w:eastAsiaTheme="minorHAnsi"/>
          <w:kern w:val="2"/>
          <w:szCs w:val="22"/>
        </w:rPr>
        <w:t>fashion).</w:t>
      </w:r>
    </w:p>
    <w:p w14:paraId="6C5F62E8" w14:textId="77777777" w:rsidR="00AA2130" w:rsidRPr="00E44579" w:rsidRDefault="00AA2130" w:rsidP="008A4885">
      <w:pPr>
        <w:rPr>
          <w:rFonts w:eastAsiaTheme="minorHAnsi"/>
          <w:kern w:val="2"/>
          <w:szCs w:val="22"/>
        </w:rPr>
      </w:pPr>
    </w:p>
    <w:p w14:paraId="1CB335F4" w14:textId="0EEE31E2" w:rsidR="00AE1D34"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AE1D34" w:rsidRPr="00E44579">
        <w:rPr>
          <w:rFonts w:eastAsiaTheme="minorHAnsi"/>
          <w:kern w:val="2"/>
          <w:szCs w:val="22"/>
        </w:rPr>
        <w:t xml:space="preserve">A decision of the Spanish </w:t>
      </w:r>
      <w:r w:rsidR="00077ABE" w:rsidRPr="00E44579">
        <w:rPr>
          <w:rFonts w:eastAsiaTheme="minorHAnsi"/>
          <w:kern w:val="2"/>
          <w:szCs w:val="22"/>
        </w:rPr>
        <w:t>t</w:t>
      </w:r>
      <w:r w:rsidR="00AE1D34" w:rsidRPr="00E44579">
        <w:rPr>
          <w:rFonts w:eastAsiaTheme="minorHAnsi"/>
          <w:kern w:val="2"/>
          <w:szCs w:val="22"/>
        </w:rPr>
        <w:t xml:space="preserve">rade </w:t>
      </w:r>
      <w:r w:rsidR="00077ABE" w:rsidRPr="00E44579">
        <w:rPr>
          <w:rFonts w:eastAsiaTheme="minorHAnsi"/>
          <w:kern w:val="2"/>
          <w:szCs w:val="22"/>
        </w:rPr>
        <w:t>m</w:t>
      </w:r>
      <w:r w:rsidR="00AE1D34" w:rsidRPr="00E44579">
        <w:rPr>
          <w:rFonts w:eastAsiaTheme="minorHAnsi"/>
          <w:kern w:val="2"/>
          <w:szCs w:val="22"/>
        </w:rPr>
        <w:t xml:space="preserve">ark </w:t>
      </w:r>
      <w:r w:rsidR="00077ABE" w:rsidRPr="00E44579">
        <w:rPr>
          <w:rFonts w:eastAsiaTheme="minorHAnsi"/>
          <w:kern w:val="2"/>
          <w:szCs w:val="22"/>
        </w:rPr>
        <w:t>o</w:t>
      </w:r>
      <w:r w:rsidR="00AE1D34" w:rsidRPr="00E44579">
        <w:rPr>
          <w:rFonts w:eastAsiaTheme="minorHAnsi"/>
          <w:kern w:val="2"/>
          <w:szCs w:val="22"/>
        </w:rPr>
        <w:t xml:space="preserve">ffice of </w:t>
      </w:r>
      <w:r w:rsidR="00467944" w:rsidRPr="00E44579">
        <w:rPr>
          <w:rFonts w:eastAsiaTheme="minorHAnsi"/>
          <w:kern w:val="2"/>
          <w:szCs w:val="22"/>
        </w:rPr>
        <w:t>26/02/2021</w:t>
      </w:r>
      <w:r w:rsidR="00F3274B" w:rsidRPr="00E44579">
        <w:rPr>
          <w:rFonts w:eastAsiaTheme="minorHAnsi"/>
          <w:kern w:val="2"/>
          <w:szCs w:val="22"/>
        </w:rPr>
        <w:t xml:space="preserve"> (along with the English translation of the relevant parts)</w:t>
      </w:r>
      <w:r w:rsidR="00AE1D34" w:rsidRPr="00E44579">
        <w:rPr>
          <w:rFonts w:eastAsiaTheme="minorHAnsi"/>
          <w:kern w:val="2"/>
          <w:szCs w:val="22"/>
        </w:rPr>
        <w:t xml:space="preserve"> a</w:t>
      </w:r>
      <w:r w:rsidR="00077ABE" w:rsidRPr="00E44579">
        <w:rPr>
          <w:rFonts w:eastAsiaTheme="minorHAnsi"/>
          <w:kern w:val="2"/>
          <w:szCs w:val="22"/>
        </w:rPr>
        <w:t>ttest</w:t>
      </w:r>
      <w:r w:rsidR="00AE1D34" w:rsidRPr="00E44579">
        <w:rPr>
          <w:rFonts w:eastAsiaTheme="minorHAnsi"/>
          <w:kern w:val="2"/>
          <w:szCs w:val="22"/>
        </w:rPr>
        <w:t>ing</w:t>
      </w:r>
      <w:r w:rsidR="00077ABE" w:rsidRPr="00E44579">
        <w:rPr>
          <w:rFonts w:eastAsiaTheme="minorHAnsi"/>
          <w:kern w:val="2"/>
          <w:szCs w:val="22"/>
        </w:rPr>
        <w:t xml:space="preserve"> to</w:t>
      </w:r>
      <w:r w:rsidR="00AE1D34" w:rsidRPr="00E44579">
        <w:rPr>
          <w:rFonts w:eastAsiaTheme="minorHAnsi"/>
          <w:kern w:val="2"/>
          <w:szCs w:val="22"/>
        </w:rPr>
        <w:t xml:space="preserve"> the reputation of the mark </w:t>
      </w:r>
      <w:r w:rsidR="00AE1D34" w:rsidRPr="00E44579">
        <w:rPr>
          <w:noProof/>
          <w:lang w:eastAsia="en-IE"/>
        </w:rPr>
        <w:drawing>
          <wp:inline distT="0" distB="0" distL="0" distR="0" wp14:anchorId="10EFE9C1" wp14:editId="5EE74F14">
            <wp:extent cx="267505" cy="232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AE1D34" w:rsidRPr="00E44579">
        <w:rPr>
          <w:rFonts w:eastAsiaTheme="minorHAnsi"/>
          <w:kern w:val="2"/>
          <w:szCs w:val="22"/>
        </w:rPr>
        <w:t xml:space="preserve"> worldwide in the fashion sector.</w:t>
      </w:r>
    </w:p>
    <w:p w14:paraId="5E2CF2AE" w14:textId="77777777" w:rsidR="00AA2130" w:rsidRPr="00E44579" w:rsidRDefault="00AA2130" w:rsidP="008A4885">
      <w:pPr>
        <w:rPr>
          <w:rFonts w:eastAsiaTheme="minorHAnsi"/>
          <w:kern w:val="2"/>
          <w:szCs w:val="22"/>
        </w:rPr>
      </w:pPr>
    </w:p>
    <w:p w14:paraId="141055AF" w14:textId="754ED1C2" w:rsidR="00AE1D34"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EA0302" w:rsidRPr="00E44579">
        <w:rPr>
          <w:rFonts w:eastAsiaTheme="minorHAnsi"/>
          <w:kern w:val="2"/>
          <w:szCs w:val="22"/>
        </w:rPr>
        <w:t>D</w:t>
      </w:r>
      <w:r w:rsidR="00AE1D34" w:rsidRPr="00E44579">
        <w:rPr>
          <w:rFonts w:eastAsiaTheme="minorHAnsi"/>
          <w:kern w:val="2"/>
          <w:szCs w:val="22"/>
        </w:rPr>
        <w:t>ecisions of the Office</w:t>
      </w:r>
      <w:r w:rsidR="00467944" w:rsidRPr="00E44579">
        <w:rPr>
          <w:rFonts w:eastAsiaTheme="minorHAnsi"/>
          <w:kern w:val="2"/>
          <w:szCs w:val="22"/>
        </w:rPr>
        <w:t>’</w:t>
      </w:r>
      <w:r w:rsidR="00AE1D34" w:rsidRPr="00E44579">
        <w:rPr>
          <w:rFonts w:eastAsiaTheme="minorHAnsi"/>
          <w:kern w:val="2"/>
          <w:szCs w:val="22"/>
        </w:rPr>
        <w:t xml:space="preserve">s </w:t>
      </w:r>
      <w:r w:rsidR="00AE1D34" w:rsidRPr="00E44579">
        <w:rPr>
          <w:szCs w:val="22"/>
          <w:lang w:eastAsia="en-IE"/>
        </w:rPr>
        <w:t xml:space="preserve">Opposition Division </w:t>
      </w:r>
      <w:r w:rsidR="00AE1D34" w:rsidRPr="00E44579">
        <w:rPr>
          <w:rFonts w:eastAsiaTheme="minorHAnsi"/>
          <w:kern w:val="2"/>
          <w:szCs w:val="22"/>
        </w:rPr>
        <w:t>No</w:t>
      </w:r>
      <w:r w:rsidRPr="00E44579">
        <w:rPr>
          <w:rFonts w:eastAsiaTheme="minorHAnsi"/>
          <w:kern w:val="2"/>
          <w:szCs w:val="22"/>
        </w:rPr>
        <w:t xml:space="preserve"> </w:t>
      </w:r>
      <w:r w:rsidR="00467944" w:rsidRPr="00E44579">
        <w:rPr>
          <w:rFonts w:eastAsiaTheme="minorHAnsi"/>
          <w:kern w:val="2"/>
          <w:szCs w:val="22"/>
        </w:rPr>
        <w:t>B 2 491 762</w:t>
      </w:r>
      <w:r w:rsidR="00AE1D34" w:rsidRPr="00E44579">
        <w:rPr>
          <w:rFonts w:eastAsiaTheme="minorHAnsi"/>
          <w:kern w:val="2"/>
          <w:szCs w:val="22"/>
        </w:rPr>
        <w:t xml:space="preserve"> of </w:t>
      </w:r>
      <w:r w:rsidR="00467944" w:rsidRPr="00E44579">
        <w:rPr>
          <w:rFonts w:eastAsiaTheme="minorHAnsi"/>
          <w:kern w:val="2"/>
          <w:szCs w:val="22"/>
        </w:rPr>
        <w:t>11/11/2021</w:t>
      </w:r>
      <w:r w:rsidR="00AE1D34" w:rsidRPr="00E44579">
        <w:rPr>
          <w:rFonts w:eastAsiaTheme="minorHAnsi"/>
          <w:kern w:val="2"/>
          <w:szCs w:val="22"/>
        </w:rPr>
        <w:t>, No</w:t>
      </w:r>
      <w:r w:rsidRPr="00E44579">
        <w:rPr>
          <w:rFonts w:eastAsiaTheme="minorHAnsi"/>
          <w:kern w:val="2"/>
          <w:szCs w:val="22"/>
        </w:rPr>
        <w:t xml:space="preserve"> </w:t>
      </w:r>
      <w:r w:rsidR="00467944" w:rsidRPr="00E44579">
        <w:rPr>
          <w:rFonts w:eastAsiaTheme="minorHAnsi"/>
          <w:kern w:val="2"/>
          <w:szCs w:val="22"/>
        </w:rPr>
        <w:t>B 2 659 830</w:t>
      </w:r>
      <w:r w:rsidR="00AE1D34" w:rsidRPr="00E44579">
        <w:rPr>
          <w:rFonts w:eastAsiaTheme="minorHAnsi"/>
          <w:kern w:val="2"/>
          <w:szCs w:val="22"/>
        </w:rPr>
        <w:t xml:space="preserve"> of </w:t>
      </w:r>
      <w:r w:rsidR="00467944" w:rsidRPr="00E44579">
        <w:rPr>
          <w:rFonts w:eastAsiaTheme="minorHAnsi"/>
          <w:kern w:val="2"/>
          <w:szCs w:val="22"/>
        </w:rPr>
        <w:t>11/11/2021</w:t>
      </w:r>
      <w:r w:rsidR="00AE1D34" w:rsidRPr="00E44579">
        <w:rPr>
          <w:rFonts w:eastAsiaTheme="minorHAnsi"/>
          <w:kern w:val="2"/>
          <w:szCs w:val="22"/>
        </w:rPr>
        <w:t>, No</w:t>
      </w:r>
      <w:r w:rsidRPr="00E44579">
        <w:rPr>
          <w:rFonts w:eastAsiaTheme="minorHAnsi"/>
          <w:kern w:val="2"/>
          <w:szCs w:val="22"/>
        </w:rPr>
        <w:t xml:space="preserve"> </w:t>
      </w:r>
      <w:r w:rsidR="00467944" w:rsidRPr="00E44579">
        <w:rPr>
          <w:rFonts w:eastAsiaTheme="minorHAnsi"/>
          <w:kern w:val="2"/>
          <w:szCs w:val="22"/>
        </w:rPr>
        <w:t>B 2 704 651</w:t>
      </w:r>
      <w:r w:rsidR="00AE1D34" w:rsidRPr="00E44579">
        <w:rPr>
          <w:rFonts w:eastAsiaTheme="minorHAnsi"/>
          <w:kern w:val="2"/>
          <w:szCs w:val="22"/>
        </w:rPr>
        <w:t xml:space="preserve"> of </w:t>
      </w:r>
      <w:r w:rsidR="00467944" w:rsidRPr="00E44579">
        <w:rPr>
          <w:rFonts w:eastAsiaTheme="minorHAnsi"/>
          <w:kern w:val="2"/>
          <w:szCs w:val="22"/>
        </w:rPr>
        <w:t>11/11/2021</w:t>
      </w:r>
      <w:r w:rsidR="00AE1D34" w:rsidRPr="00E44579">
        <w:rPr>
          <w:rFonts w:eastAsiaTheme="minorHAnsi"/>
          <w:kern w:val="2"/>
          <w:szCs w:val="22"/>
        </w:rPr>
        <w:t xml:space="preserve"> and No</w:t>
      </w:r>
      <w:r w:rsidRPr="00E44579">
        <w:rPr>
          <w:rFonts w:eastAsiaTheme="minorHAnsi"/>
          <w:kern w:val="2"/>
          <w:szCs w:val="22"/>
        </w:rPr>
        <w:t xml:space="preserve"> </w:t>
      </w:r>
      <w:r w:rsidR="00467944" w:rsidRPr="00E44579">
        <w:rPr>
          <w:rFonts w:eastAsiaTheme="minorHAnsi"/>
          <w:kern w:val="2"/>
          <w:szCs w:val="22"/>
        </w:rPr>
        <w:t>B 2 707 407</w:t>
      </w:r>
      <w:r w:rsidR="00AE1D34" w:rsidRPr="00E44579">
        <w:rPr>
          <w:rFonts w:eastAsiaTheme="minorHAnsi"/>
          <w:kern w:val="2"/>
          <w:szCs w:val="22"/>
        </w:rPr>
        <w:t xml:space="preserve"> of </w:t>
      </w:r>
      <w:r w:rsidR="00467944" w:rsidRPr="00E44579">
        <w:rPr>
          <w:rFonts w:eastAsiaTheme="minorHAnsi"/>
          <w:kern w:val="2"/>
          <w:szCs w:val="22"/>
        </w:rPr>
        <w:t>11/11/2021</w:t>
      </w:r>
      <w:r w:rsidR="00AE1D34" w:rsidRPr="00E44579">
        <w:rPr>
          <w:rFonts w:eastAsiaTheme="minorHAnsi"/>
          <w:kern w:val="2"/>
          <w:szCs w:val="22"/>
        </w:rPr>
        <w:t xml:space="preserve">, in which the earlier mark </w:t>
      </w:r>
      <w:r w:rsidR="00AE1D34" w:rsidRPr="00E44579">
        <w:rPr>
          <w:noProof/>
          <w:lang w:eastAsia="en-IE"/>
        </w:rPr>
        <w:drawing>
          <wp:inline distT="0" distB="0" distL="0" distR="0" wp14:anchorId="51B3C5A8" wp14:editId="78B2A8E0">
            <wp:extent cx="267505" cy="23265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AE1D34" w:rsidRPr="00E44579">
        <w:rPr>
          <w:rFonts w:eastAsiaTheme="minorHAnsi"/>
          <w:kern w:val="2"/>
          <w:szCs w:val="22"/>
        </w:rPr>
        <w:t xml:space="preserve"> (earlier mark 1 in the present case) was found to have a reputation in the European Union.</w:t>
      </w:r>
    </w:p>
    <w:p w14:paraId="1422CCBD" w14:textId="77777777" w:rsidR="00AA2130" w:rsidRPr="00E44579" w:rsidRDefault="00AA2130" w:rsidP="008A4885">
      <w:pPr>
        <w:rPr>
          <w:rFonts w:eastAsiaTheme="minorHAnsi"/>
          <w:kern w:val="2"/>
          <w:szCs w:val="22"/>
        </w:rPr>
      </w:pPr>
    </w:p>
    <w:p w14:paraId="14A7D102" w14:textId="7BA40C07" w:rsidR="00F3274B"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AE1D34" w:rsidRPr="00E44579">
        <w:rPr>
          <w:rFonts w:eastAsiaTheme="minorHAnsi"/>
          <w:kern w:val="2"/>
          <w:szCs w:val="22"/>
        </w:rPr>
        <w:t xml:space="preserve">A decision </w:t>
      </w:r>
      <w:r w:rsidR="00F3274B" w:rsidRPr="00E44579">
        <w:rPr>
          <w:rFonts w:eastAsiaTheme="minorHAnsi"/>
          <w:kern w:val="2"/>
          <w:szCs w:val="22"/>
        </w:rPr>
        <w:t xml:space="preserve">of the French </w:t>
      </w:r>
      <w:r w:rsidR="00077ABE" w:rsidRPr="00E44579">
        <w:rPr>
          <w:rFonts w:eastAsiaTheme="minorHAnsi"/>
          <w:kern w:val="2"/>
          <w:szCs w:val="22"/>
        </w:rPr>
        <w:t>t</w:t>
      </w:r>
      <w:r w:rsidR="00F3274B" w:rsidRPr="00E44579">
        <w:rPr>
          <w:rFonts w:eastAsiaTheme="minorHAnsi"/>
          <w:kern w:val="2"/>
          <w:szCs w:val="22"/>
        </w:rPr>
        <w:t xml:space="preserve">rade </w:t>
      </w:r>
      <w:r w:rsidR="00077ABE" w:rsidRPr="00E44579">
        <w:rPr>
          <w:rFonts w:eastAsiaTheme="minorHAnsi"/>
          <w:kern w:val="2"/>
          <w:szCs w:val="22"/>
        </w:rPr>
        <w:t>m</w:t>
      </w:r>
      <w:r w:rsidR="00F3274B" w:rsidRPr="00E44579">
        <w:rPr>
          <w:rFonts w:eastAsiaTheme="minorHAnsi"/>
          <w:kern w:val="2"/>
          <w:szCs w:val="22"/>
        </w:rPr>
        <w:t xml:space="preserve">ark </w:t>
      </w:r>
      <w:r w:rsidR="00077ABE" w:rsidRPr="00E44579">
        <w:rPr>
          <w:rFonts w:eastAsiaTheme="minorHAnsi"/>
          <w:kern w:val="2"/>
          <w:szCs w:val="22"/>
        </w:rPr>
        <w:t>o</w:t>
      </w:r>
      <w:r w:rsidR="00F3274B" w:rsidRPr="00E44579">
        <w:rPr>
          <w:rFonts w:eastAsiaTheme="minorHAnsi"/>
          <w:kern w:val="2"/>
          <w:szCs w:val="22"/>
        </w:rPr>
        <w:t xml:space="preserve">ffice of </w:t>
      </w:r>
      <w:r w:rsidR="00467944" w:rsidRPr="00E44579">
        <w:rPr>
          <w:rFonts w:eastAsiaTheme="minorHAnsi"/>
          <w:kern w:val="2"/>
          <w:szCs w:val="22"/>
        </w:rPr>
        <w:t>09/02/2021</w:t>
      </w:r>
      <w:r w:rsidR="00F3274B" w:rsidRPr="00E44579">
        <w:rPr>
          <w:rFonts w:eastAsiaTheme="minorHAnsi"/>
          <w:kern w:val="2"/>
          <w:szCs w:val="22"/>
        </w:rPr>
        <w:t xml:space="preserve"> (along with the English translation of the relevant parts), according to which a significant part of the relevant public is familiar with the mark </w:t>
      </w:r>
      <w:r w:rsidR="00F3274B" w:rsidRPr="00E44579">
        <w:rPr>
          <w:noProof/>
          <w:lang w:eastAsia="en-IE"/>
        </w:rPr>
        <w:drawing>
          <wp:inline distT="0" distB="0" distL="0" distR="0" wp14:anchorId="076DBE52" wp14:editId="182B0D02">
            <wp:extent cx="267505" cy="23265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F3274B" w:rsidRPr="00E44579">
        <w:rPr>
          <w:rFonts w:eastAsiaTheme="minorHAnsi"/>
          <w:kern w:val="2"/>
          <w:szCs w:val="22"/>
        </w:rPr>
        <w:t xml:space="preserve"> in the leather goods sector.</w:t>
      </w:r>
    </w:p>
    <w:p w14:paraId="107BF571" w14:textId="77777777" w:rsidR="00AA2130" w:rsidRPr="00E44579" w:rsidRDefault="00AA2130" w:rsidP="008A4885">
      <w:pPr>
        <w:rPr>
          <w:rFonts w:eastAsiaTheme="minorHAnsi"/>
          <w:kern w:val="2"/>
          <w:szCs w:val="22"/>
        </w:rPr>
      </w:pPr>
    </w:p>
    <w:p w14:paraId="082C1D04" w14:textId="65898503" w:rsidR="00F3274B"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F3274B" w:rsidRPr="00E44579">
        <w:rPr>
          <w:rFonts w:eastAsiaTheme="minorHAnsi"/>
          <w:kern w:val="2"/>
          <w:szCs w:val="22"/>
        </w:rPr>
        <w:t xml:space="preserve">A decision of </w:t>
      </w:r>
      <w:r w:rsidR="00467944" w:rsidRPr="00E44579">
        <w:rPr>
          <w:rFonts w:eastAsiaTheme="minorHAnsi"/>
          <w:kern w:val="2"/>
          <w:szCs w:val="22"/>
        </w:rPr>
        <w:t>26/01/2021</w:t>
      </w:r>
      <w:r w:rsidR="00F3274B" w:rsidRPr="00E44579">
        <w:rPr>
          <w:rFonts w:eastAsiaTheme="minorHAnsi"/>
          <w:kern w:val="2"/>
          <w:szCs w:val="22"/>
        </w:rPr>
        <w:t xml:space="preserve"> of the Cour d</w:t>
      </w:r>
      <w:r w:rsidR="00467944" w:rsidRPr="00E44579">
        <w:rPr>
          <w:rFonts w:eastAsiaTheme="minorHAnsi"/>
          <w:kern w:val="2"/>
          <w:szCs w:val="22"/>
        </w:rPr>
        <w:t>’</w:t>
      </w:r>
      <w:r w:rsidR="00F3274B" w:rsidRPr="00E44579">
        <w:rPr>
          <w:rFonts w:eastAsiaTheme="minorHAnsi"/>
          <w:kern w:val="2"/>
          <w:szCs w:val="22"/>
        </w:rPr>
        <w:t xml:space="preserve">Appel de Paris, France (along with the English translation of the relevant parts), confirming the findings of first-instance judges on the reputation of the earlier mark </w:t>
      </w:r>
      <w:r w:rsidR="00F3274B" w:rsidRPr="00E44579">
        <w:rPr>
          <w:noProof/>
          <w:lang w:eastAsia="en-IE"/>
        </w:rPr>
        <w:drawing>
          <wp:inline distT="0" distB="0" distL="0" distR="0" wp14:anchorId="0D662115" wp14:editId="220FEA43">
            <wp:extent cx="267505" cy="23265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F3274B" w:rsidRPr="00E44579">
        <w:rPr>
          <w:rFonts w:eastAsiaTheme="minorHAnsi"/>
          <w:kern w:val="2"/>
          <w:szCs w:val="22"/>
        </w:rPr>
        <w:t xml:space="preserve"> (earlier mark 1 in the present case).</w:t>
      </w:r>
    </w:p>
    <w:p w14:paraId="7FF33024" w14:textId="77777777" w:rsidR="00AA2130" w:rsidRPr="00E44579" w:rsidRDefault="00AA2130" w:rsidP="008A4885">
      <w:pPr>
        <w:rPr>
          <w:rFonts w:eastAsiaTheme="minorHAnsi"/>
          <w:kern w:val="2"/>
          <w:szCs w:val="22"/>
        </w:rPr>
      </w:pPr>
    </w:p>
    <w:p w14:paraId="3358584E" w14:textId="4CB266BC" w:rsidR="00F3274B"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F3274B" w:rsidRPr="00E44579">
        <w:rPr>
          <w:rFonts w:eastAsiaTheme="minorHAnsi"/>
          <w:kern w:val="2"/>
          <w:szCs w:val="22"/>
        </w:rPr>
        <w:t>Decisions of the Office</w:t>
      </w:r>
      <w:r w:rsidR="00467944" w:rsidRPr="00E44579">
        <w:rPr>
          <w:rFonts w:eastAsiaTheme="minorHAnsi"/>
          <w:kern w:val="2"/>
          <w:szCs w:val="22"/>
        </w:rPr>
        <w:t>’</w:t>
      </w:r>
      <w:r w:rsidR="00F3274B" w:rsidRPr="00E44579">
        <w:rPr>
          <w:rFonts w:eastAsiaTheme="minorHAnsi"/>
          <w:kern w:val="2"/>
          <w:szCs w:val="22"/>
        </w:rPr>
        <w:t xml:space="preserve">s Fifth Board of Appeal of </w:t>
      </w:r>
      <w:r w:rsidR="00467944" w:rsidRPr="00E44579">
        <w:rPr>
          <w:rFonts w:eastAsiaTheme="minorHAnsi"/>
          <w:kern w:val="2"/>
          <w:szCs w:val="22"/>
        </w:rPr>
        <w:t>03/11/2020</w:t>
      </w:r>
      <w:r w:rsidR="00F3274B" w:rsidRPr="00E44579">
        <w:rPr>
          <w:rFonts w:eastAsiaTheme="minorHAnsi"/>
          <w:kern w:val="2"/>
          <w:szCs w:val="22"/>
        </w:rPr>
        <w:t>, R 582/2019</w:t>
      </w:r>
      <w:r w:rsidR="00F3274B" w:rsidRPr="00E44579">
        <w:rPr>
          <w:rFonts w:eastAsiaTheme="minorHAnsi"/>
          <w:kern w:val="2"/>
          <w:szCs w:val="22"/>
        </w:rPr>
        <w:noBreakHyphen/>
        <w:t>5</w:t>
      </w:r>
      <w:r w:rsidR="00D10821" w:rsidRPr="00E44579">
        <w:rPr>
          <w:rFonts w:eastAsiaTheme="minorHAnsi"/>
          <w:kern w:val="2"/>
          <w:szCs w:val="22"/>
        </w:rPr>
        <w:t>,</w:t>
      </w:r>
      <w:r w:rsidR="00F3274B" w:rsidRPr="00E44579">
        <w:rPr>
          <w:rFonts w:eastAsiaTheme="minorHAnsi"/>
          <w:kern w:val="2"/>
          <w:szCs w:val="22"/>
        </w:rPr>
        <w:t xml:space="preserve"> LV POWER ENERGY DRINK (fig.) / LV (fig.)</w:t>
      </w:r>
      <w:r w:rsidR="00D10821" w:rsidRPr="00E44579">
        <w:rPr>
          <w:rFonts w:eastAsiaTheme="minorHAnsi"/>
          <w:kern w:val="2"/>
          <w:szCs w:val="22"/>
        </w:rPr>
        <w:t>,</w:t>
      </w:r>
      <w:r w:rsidR="00F3274B" w:rsidRPr="00E44579">
        <w:rPr>
          <w:rFonts w:eastAsiaTheme="minorHAnsi"/>
          <w:kern w:val="2"/>
          <w:szCs w:val="22"/>
        </w:rPr>
        <w:t xml:space="preserve"> and of </w:t>
      </w:r>
      <w:r w:rsidR="00467944" w:rsidRPr="00E44579">
        <w:rPr>
          <w:rFonts w:eastAsiaTheme="minorHAnsi"/>
          <w:kern w:val="2"/>
          <w:szCs w:val="22"/>
        </w:rPr>
        <w:t>03/11/2020</w:t>
      </w:r>
      <w:r w:rsidR="00F3274B" w:rsidRPr="00E44579">
        <w:rPr>
          <w:rFonts w:eastAsiaTheme="minorHAnsi"/>
          <w:kern w:val="2"/>
          <w:szCs w:val="22"/>
        </w:rPr>
        <w:t>, R 583/2019</w:t>
      </w:r>
      <w:r w:rsidR="00F3274B" w:rsidRPr="00E44579">
        <w:rPr>
          <w:rFonts w:eastAsiaTheme="minorHAnsi"/>
          <w:kern w:val="2"/>
          <w:szCs w:val="22"/>
        </w:rPr>
        <w:noBreakHyphen/>
        <w:t>5</w:t>
      </w:r>
      <w:r w:rsidR="00D10821" w:rsidRPr="00E44579">
        <w:rPr>
          <w:rFonts w:eastAsiaTheme="minorHAnsi"/>
          <w:kern w:val="2"/>
          <w:szCs w:val="22"/>
        </w:rPr>
        <w:t>,</w:t>
      </w:r>
      <w:r w:rsidR="00F3274B" w:rsidRPr="00E44579">
        <w:rPr>
          <w:rFonts w:eastAsiaTheme="minorHAnsi"/>
          <w:kern w:val="2"/>
          <w:szCs w:val="22"/>
        </w:rPr>
        <w:t xml:space="preserve"> LV BET ZAKŁADY BUKMACHERSKIE (fig.) / LV (fig.), stating that the earlier mark</w:t>
      </w:r>
      <w:r w:rsidR="00467944" w:rsidRPr="00E44579">
        <w:rPr>
          <w:rFonts w:eastAsiaTheme="minorHAnsi"/>
          <w:kern w:val="2"/>
          <w:szCs w:val="22"/>
        </w:rPr>
        <w:t>’</w:t>
      </w:r>
      <w:r w:rsidR="00F3274B" w:rsidRPr="00E44579">
        <w:rPr>
          <w:rFonts w:eastAsiaTheme="minorHAnsi"/>
          <w:kern w:val="2"/>
          <w:szCs w:val="22"/>
        </w:rPr>
        <w:t xml:space="preserve">s combination of the stylised letters </w:t>
      </w:r>
      <w:r w:rsidR="00467944" w:rsidRPr="00E44579">
        <w:rPr>
          <w:rFonts w:eastAsiaTheme="minorHAnsi"/>
          <w:kern w:val="2"/>
          <w:szCs w:val="22"/>
        </w:rPr>
        <w:t>‘</w:t>
      </w:r>
      <w:r w:rsidR="00F3274B" w:rsidRPr="00E44579">
        <w:rPr>
          <w:rFonts w:eastAsiaTheme="minorHAnsi"/>
          <w:kern w:val="2"/>
          <w:szCs w:val="22"/>
        </w:rPr>
        <w:t>LV</w:t>
      </w:r>
      <w:r w:rsidR="00467944" w:rsidRPr="00E44579">
        <w:rPr>
          <w:rFonts w:eastAsiaTheme="minorHAnsi"/>
          <w:kern w:val="2"/>
          <w:szCs w:val="22"/>
        </w:rPr>
        <w:t>’</w:t>
      </w:r>
      <w:r w:rsidR="00F3274B" w:rsidRPr="00E44579">
        <w:rPr>
          <w:rFonts w:eastAsiaTheme="minorHAnsi"/>
          <w:kern w:val="2"/>
          <w:szCs w:val="22"/>
        </w:rPr>
        <w:t xml:space="preserve"> (earlier mark 1 in the present case) enjoys a strong reputation and as a result has a strong distinctive character.</w:t>
      </w:r>
    </w:p>
    <w:p w14:paraId="2778962A" w14:textId="77777777" w:rsidR="00AA2130" w:rsidRPr="00E44579" w:rsidRDefault="00AA2130" w:rsidP="008A4885">
      <w:pPr>
        <w:rPr>
          <w:rFonts w:eastAsiaTheme="minorHAnsi"/>
          <w:kern w:val="2"/>
          <w:szCs w:val="22"/>
        </w:rPr>
      </w:pPr>
    </w:p>
    <w:p w14:paraId="63E54E4A" w14:textId="4EBD2378" w:rsidR="00EA0302"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EA0302" w:rsidRPr="00E44579">
        <w:rPr>
          <w:rFonts w:eastAsiaTheme="minorHAnsi"/>
          <w:kern w:val="2"/>
          <w:szCs w:val="22"/>
        </w:rPr>
        <w:t>A decision of the Office</w:t>
      </w:r>
      <w:r w:rsidR="00467944" w:rsidRPr="00E44579">
        <w:rPr>
          <w:rFonts w:eastAsiaTheme="minorHAnsi"/>
          <w:kern w:val="2"/>
          <w:szCs w:val="22"/>
        </w:rPr>
        <w:t>’</w:t>
      </w:r>
      <w:r w:rsidR="00EA0302" w:rsidRPr="00E44579">
        <w:rPr>
          <w:rFonts w:eastAsiaTheme="minorHAnsi"/>
          <w:kern w:val="2"/>
          <w:szCs w:val="22"/>
        </w:rPr>
        <w:t xml:space="preserve">s </w:t>
      </w:r>
      <w:r w:rsidR="00EA0302" w:rsidRPr="00E44579">
        <w:rPr>
          <w:szCs w:val="22"/>
          <w:lang w:eastAsia="en-IE"/>
        </w:rPr>
        <w:t xml:space="preserve">Opposition Division </w:t>
      </w:r>
      <w:r w:rsidR="00EA0302" w:rsidRPr="00E44579">
        <w:rPr>
          <w:rFonts w:eastAsiaTheme="minorHAnsi"/>
          <w:kern w:val="2"/>
          <w:szCs w:val="22"/>
        </w:rPr>
        <w:t>No</w:t>
      </w:r>
      <w:r w:rsidRPr="00E44579">
        <w:rPr>
          <w:rFonts w:eastAsiaTheme="minorHAnsi"/>
          <w:kern w:val="2"/>
          <w:szCs w:val="22"/>
        </w:rPr>
        <w:t xml:space="preserve"> </w:t>
      </w:r>
      <w:r w:rsidR="00467944" w:rsidRPr="00E44579">
        <w:rPr>
          <w:rFonts w:eastAsiaTheme="minorHAnsi"/>
          <w:kern w:val="2"/>
          <w:szCs w:val="22"/>
        </w:rPr>
        <w:t>B 3 065 608</w:t>
      </w:r>
      <w:r w:rsidR="00EA0302" w:rsidRPr="00E44579">
        <w:rPr>
          <w:rFonts w:eastAsiaTheme="minorHAnsi"/>
          <w:kern w:val="2"/>
          <w:szCs w:val="22"/>
        </w:rPr>
        <w:t xml:space="preserve"> of </w:t>
      </w:r>
      <w:r w:rsidR="00467944" w:rsidRPr="00E44579">
        <w:rPr>
          <w:rFonts w:eastAsiaTheme="minorHAnsi"/>
          <w:kern w:val="2"/>
          <w:szCs w:val="22"/>
        </w:rPr>
        <w:t>16/08/2019</w:t>
      </w:r>
      <w:r w:rsidR="00EA0302" w:rsidRPr="00E44579">
        <w:rPr>
          <w:rFonts w:eastAsiaTheme="minorHAnsi"/>
          <w:kern w:val="2"/>
          <w:szCs w:val="22"/>
        </w:rPr>
        <w:t xml:space="preserve"> establishing </w:t>
      </w:r>
      <w:r w:rsidR="0052228E" w:rsidRPr="00E44579">
        <w:rPr>
          <w:rFonts w:eastAsiaTheme="minorHAnsi"/>
          <w:kern w:val="2"/>
          <w:szCs w:val="22"/>
        </w:rPr>
        <w:t>the</w:t>
      </w:r>
      <w:r w:rsidR="00EA0302" w:rsidRPr="00E44579">
        <w:rPr>
          <w:rFonts w:eastAsiaTheme="minorHAnsi"/>
          <w:kern w:val="2"/>
          <w:szCs w:val="22"/>
        </w:rPr>
        <w:t xml:space="preserve"> reputation of the earlier mark </w:t>
      </w:r>
      <w:r w:rsidR="00EA0302" w:rsidRPr="00E44579">
        <w:rPr>
          <w:noProof/>
          <w:lang w:eastAsia="en-IE"/>
        </w:rPr>
        <w:drawing>
          <wp:inline distT="0" distB="0" distL="0" distR="0" wp14:anchorId="1B0AA5BB" wp14:editId="0284B61A">
            <wp:extent cx="267505" cy="23265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EA0302" w:rsidRPr="00E44579">
        <w:rPr>
          <w:rFonts w:eastAsiaTheme="minorHAnsi"/>
          <w:kern w:val="2"/>
          <w:szCs w:val="22"/>
        </w:rPr>
        <w:t xml:space="preserve"> (earlier mark 1 in the present case) in the European Union.</w:t>
      </w:r>
    </w:p>
    <w:p w14:paraId="79CE3B30" w14:textId="77777777" w:rsidR="00AA2130" w:rsidRPr="00E44579" w:rsidRDefault="00AA2130" w:rsidP="008A4885">
      <w:pPr>
        <w:rPr>
          <w:rFonts w:eastAsiaTheme="minorHAnsi"/>
          <w:kern w:val="2"/>
          <w:szCs w:val="22"/>
        </w:rPr>
      </w:pPr>
    </w:p>
    <w:p w14:paraId="1C655A0E" w14:textId="3350FEE4" w:rsidR="00EA0302"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EA0302" w:rsidRPr="00E44579">
        <w:rPr>
          <w:rFonts w:eastAsiaTheme="minorHAnsi"/>
          <w:kern w:val="2"/>
          <w:szCs w:val="22"/>
        </w:rPr>
        <w:t xml:space="preserve">A decision of the Spanish </w:t>
      </w:r>
      <w:r w:rsidR="0052228E" w:rsidRPr="00E44579">
        <w:rPr>
          <w:rFonts w:eastAsiaTheme="minorHAnsi"/>
          <w:kern w:val="2"/>
          <w:szCs w:val="22"/>
        </w:rPr>
        <w:t>t</w:t>
      </w:r>
      <w:r w:rsidR="00EA0302" w:rsidRPr="00E44579">
        <w:rPr>
          <w:rFonts w:eastAsiaTheme="minorHAnsi"/>
          <w:kern w:val="2"/>
          <w:szCs w:val="22"/>
        </w:rPr>
        <w:t xml:space="preserve">rade </w:t>
      </w:r>
      <w:r w:rsidR="0052228E" w:rsidRPr="00E44579">
        <w:rPr>
          <w:rFonts w:eastAsiaTheme="minorHAnsi"/>
          <w:kern w:val="2"/>
          <w:szCs w:val="22"/>
        </w:rPr>
        <w:t>m</w:t>
      </w:r>
      <w:r w:rsidR="00EA0302" w:rsidRPr="00E44579">
        <w:rPr>
          <w:rFonts w:eastAsiaTheme="minorHAnsi"/>
          <w:kern w:val="2"/>
          <w:szCs w:val="22"/>
        </w:rPr>
        <w:t xml:space="preserve">ark </w:t>
      </w:r>
      <w:r w:rsidR="0052228E" w:rsidRPr="00E44579">
        <w:rPr>
          <w:rFonts w:eastAsiaTheme="minorHAnsi"/>
          <w:kern w:val="2"/>
          <w:szCs w:val="22"/>
        </w:rPr>
        <w:t>o</w:t>
      </w:r>
      <w:r w:rsidR="00EA0302" w:rsidRPr="00E44579">
        <w:rPr>
          <w:rFonts w:eastAsiaTheme="minorHAnsi"/>
          <w:kern w:val="2"/>
          <w:szCs w:val="22"/>
        </w:rPr>
        <w:t xml:space="preserve">ffice of </w:t>
      </w:r>
      <w:r w:rsidR="00467944" w:rsidRPr="00E44579">
        <w:rPr>
          <w:rFonts w:eastAsiaTheme="minorHAnsi"/>
          <w:kern w:val="2"/>
          <w:szCs w:val="22"/>
        </w:rPr>
        <w:t>01/08/2019</w:t>
      </w:r>
      <w:r w:rsidR="00EA0302" w:rsidRPr="00E44579">
        <w:rPr>
          <w:rFonts w:eastAsiaTheme="minorHAnsi"/>
          <w:kern w:val="2"/>
          <w:szCs w:val="22"/>
        </w:rPr>
        <w:t xml:space="preserve"> (along with the English translation of the relevant parts) upholding the opposition based on </w:t>
      </w:r>
      <w:r w:rsidR="007A0EB0" w:rsidRPr="00E44579">
        <w:rPr>
          <w:rFonts w:eastAsiaTheme="minorHAnsi"/>
          <w:kern w:val="2"/>
          <w:szCs w:val="22"/>
        </w:rPr>
        <w:t xml:space="preserve">the earlier mark </w:t>
      </w:r>
      <w:r w:rsidR="007A0EB0" w:rsidRPr="00E44579">
        <w:rPr>
          <w:noProof/>
          <w:lang w:eastAsia="en-IE"/>
        </w:rPr>
        <w:drawing>
          <wp:inline distT="0" distB="0" distL="0" distR="0" wp14:anchorId="118B0921" wp14:editId="1DE9F029">
            <wp:extent cx="267505" cy="2326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7A0EB0" w:rsidRPr="00E44579">
        <w:rPr>
          <w:rFonts w:eastAsiaTheme="minorHAnsi"/>
          <w:kern w:val="2"/>
          <w:szCs w:val="22"/>
        </w:rPr>
        <w:t xml:space="preserve"> (earlier mark 1 in the present case)</w:t>
      </w:r>
      <w:r w:rsidR="00E006C2" w:rsidRPr="00E44579">
        <w:rPr>
          <w:rFonts w:eastAsiaTheme="minorHAnsi"/>
          <w:kern w:val="2"/>
          <w:szCs w:val="22"/>
        </w:rPr>
        <w:t>, inter alia,</w:t>
      </w:r>
      <w:r w:rsidR="007A0EB0" w:rsidRPr="00E44579">
        <w:rPr>
          <w:rFonts w:eastAsiaTheme="minorHAnsi"/>
          <w:kern w:val="2"/>
          <w:szCs w:val="22"/>
        </w:rPr>
        <w:t xml:space="preserve"> due to </w:t>
      </w:r>
      <w:r w:rsidR="0052228E" w:rsidRPr="00E44579">
        <w:rPr>
          <w:rFonts w:eastAsiaTheme="minorHAnsi"/>
          <w:kern w:val="2"/>
          <w:szCs w:val="22"/>
        </w:rPr>
        <w:t xml:space="preserve">the </w:t>
      </w:r>
      <w:r w:rsidR="007A0EB0" w:rsidRPr="00E44579">
        <w:rPr>
          <w:rFonts w:eastAsiaTheme="minorHAnsi"/>
          <w:kern w:val="2"/>
          <w:szCs w:val="22"/>
        </w:rPr>
        <w:t>undue advantage of the notoriety and renown</w:t>
      </w:r>
      <w:r w:rsidR="0052228E" w:rsidRPr="00E44579">
        <w:rPr>
          <w:rFonts w:eastAsiaTheme="minorHAnsi"/>
          <w:kern w:val="2"/>
          <w:szCs w:val="22"/>
        </w:rPr>
        <w:t>ed</w:t>
      </w:r>
      <w:r w:rsidR="007A0EB0" w:rsidRPr="00E44579">
        <w:rPr>
          <w:rFonts w:eastAsiaTheme="minorHAnsi"/>
          <w:kern w:val="2"/>
          <w:szCs w:val="22"/>
        </w:rPr>
        <w:t xml:space="preserve"> character of the mark</w:t>
      </w:r>
      <w:r w:rsidR="00EA0302" w:rsidRPr="00E44579">
        <w:rPr>
          <w:rFonts w:eastAsiaTheme="minorHAnsi"/>
          <w:kern w:val="2"/>
          <w:szCs w:val="22"/>
        </w:rPr>
        <w:t>.</w:t>
      </w:r>
    </w:p>
    <w:p w14:paraId="3BDA963A" w14:textId="77777777" w:rsidR="00AA2130" w:rsidRPr="00E44579" w:rsidRDefault="00AA2130" w:rsidP="008A4885">
      <w:pPr>
        <w:rPr>
          <w:rFonts w:eastAsiaTheme="minorHAnsi"/>
          <w:kern w:val="2"/>
          <w:szCs w:val="22"/>
        </w:rPr>
      </w:pPr>
    </w:p>
    <w:p w14:paraId="5F406DCB" w14:textId="6E54A710" w:rsidR="00F3274B"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A0EB0" w:rsidRPr="00E44579">
        <w:rPr>
          <w:rFonts w:eastAsiaTheme="minorHAnsi"/>
          <w:kern w:val="2"/>
          <w:szCs w:val="22"/>
        </w:rPr>
        <w:t xml:space="preserve">A decision of </w:t>
      </w:r>
      <w:r w:rsidR="00467944" w:rsidRPr="00E44579">
        <w:rPr>
          <w:rFonts w:eastAsiaTheme="minorHAnsi"/>
          <w:kern w:val="2"/>
          <w:szCs w:val="22"/>
        </w:rPr>
        <w:t>08/03/2019</w:t>
      </w:r>
      <w:r w:rsidR="007A0EB0" w:rsidRPr="00E44579">
        <w:rPr>
          <w:rFonts w:eastAsiaTheme="minorHAnsi"/>
          <w:kern w:val="2"/>
          <w:szCs w:val="22"/>
        </w:rPr>
        <w:t xml:space="preserve"> of the Tribunal de Grande Instance de Paris, France</w:t>
      </w:r>
      <w:r w:rsidR="00E006C2" w:rsidRPr="00E44579">
        <w:rPr>
          <w:rFonts w:eastAsiaTheme="minorHAnsi"/>
          <w:kern w:val="2"/>
          <w:szCs w:val="22"/>
        </w:rPr>
        <w:t xml:space="preserve"> (along with the English translation of the relevant parts)</w:t>
      </w:r>
      <w:r w:rsidR="007A0EB0" w:rsidRPr="00E44579">
        <w:rPr>
          <w:rFonts w:eastAsiaTheme="minorHAnsi"/>
          <w:kern w:val="2"/>
          <w:szCs w:val="22"/>
        </w:rPr>
        <w:t xml:space="preserve">, in which </w:t>
      </w:r>
      <w:r w:rsidR="00E006C2" w:rsidRPr="00E44579">
        <w:rPr>
          <w:rFonts w:eastAsiaTheme="minorHAnsi"/>
          <w:kern w:val="2"/>
          <w:szCs w:val="22"/>
        </w:rPr>
        <w:t xml:space="preserve">the </w:t>
      </w:r>
      <w:r w:rsidR="007A0EB0" w:rsidRPr="00E44579">
        <w:rPr>
          <w:rFonts w:eastAsiaTheme="minorHAnsi"/>
          <w:kern w:val="2"/>
          <w:szCs w:val="22"/>
        </w:rPr>
        <w:t xml:space="preserve">reputation of the </w:t>
      </w:r>
      <w:r w:rsidR="00E006C2" w:rsidRPr="00E44579">
        <w:rPr>
          <w:rFonts w:eastAsiaTheme="minorHAnsi"/>
          <w:kern w:val="2"/>
          <w:szCs w:val="22"/>
        </w:rPr>
        <w:t xml:space="preserve">mark </w:t>
      </w:r>
      <w:r w:rsidR="00E006C2" w:rsidRPr="00E44579">
        <w:rPr>
          <w:noProof/>
          <w:lang w:eastAsia="en-IE"/>
        </w:rPr>
        <w:drawing>
          <wp:inline distT="0" distB="0" distL="0" distR="0" wp14:anchorId="19D7A939" wp14:editId="0183A25D">
            <wp:extent cx="267505" cy="23265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E006C2" w:rsidRPr="00E44579">
        <w:rPr>
          <w:rFonts w:eastAsiaTheme="minorHAnsi"/>
          <w:kern w:val="2"/>
          <w:szCs w:val="22"/>
        </w:rPr>
        <w:t xml:space="preserve"> was established on the basis of the </w:t>
      </w:r>
      <w:r w:rsidR="007A0EB0" w:rsidRPr="00E44579">
        <w:rPr>
          <w:rFonts w:eastAsiaTheme="minorHAnsi"/>
          <w:kern w:val="2"/>
          <w:szCs w:val="22"/>
        </w:rPr>
        <w:t>antiquity of the mark</w:t>
      </w:r>
      <w:r w:rsidR="00E006C2" w:rsidRPr="00E44579">
        <w:rPr>
          <w:rFonts w:eastAsiaTheme="minorHAnsi"/>
          <w:kern w:val="2"/>
          <w:szCs w:val="22"/>
        </w:rPr>
        <w:t xml:space="preserve">, </w:t>
      </w:r>
      <w:r w:rsidR="007A0EB0" w:rsidRPr="00E44579">
        <w:rPr>
          <w:rFonts w:eastAsiaTheme="minorHAnsi"/>
          <w:kern w:val="2"/>
          <w:szCs w:val="22"/>
        </w:rPr>
        <w:t>its continuous use since the 19th century,</w:t>
      </w:r>
      <w:r w:rsidR="00E006C2" w:rsidRPr="00E44579">
        <w:rPr>
          <w:rFonts w:eastAsiaTheme="minorHAnsi"/>
          <w:kern w:val="2"/>
          <w:szCs w:val="22"/>
        </w:rPr>
        <w:t xml:space="preserve"> and </w:t>
      </w:r>
      <w:r w:rsidR="0052228E" w:rsidRPr="00E44579">
        <w:rPr>
          <w:rFonts w:eastAsiaTheme="minorHAnsi"/>
          <w:kern w:val="2"/>
          <w:szCs w:val="22"/>
        </w:rPr>
        <w:t>its</w:t>
      </w:r>
      <w:r w:rsidR="007A0EB0" w:rsidRPr="00E44579">
        <w:rPr>
          <w:rFonts w:eastAsiaTheme="minorHAnsi"/>
          <w:kern w:val="2"/>
          <w:szCs w:val="22"/>
        </w:rPr>
        <w:t xml:space="preserve"> recognition by the public</w:t>
      </w:r>
      <w:r w:rsidR="00E006C2" w:rsidRPr="00E44579">
        <w:rPr>
          <w:rFonts w:eastAsiaTheme="minorHAnsi"/>
          <w:kern w:val="2"/>
          <w:szCs w:val="22"/>
        </w:rPr>
        <w:t>.</w:t>
      </w:r>
    </w:p>
    <w:p w14:paraId="003126C2" w14:textId="77777777" w:rsidR="00AA2130" w:rsidRPr="00E44579" w:rsidRDefault="00AA2130" w:rsidP="008A4885">
      <w:pPr>
        <w:rPr>
          <w:rFonts w:eastAsiaTheme="minorHAnsi"/>
          <w:kern w:val="2"/>
          <w:szCs w:val="22"/>
        </w:rPr>
      </w:pPr>
    </w:p>
    <w:p w14:paraId="31EF9E61" w14:textId="0B3BDABD" w:rsidR="00E006C2"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lastRenderedPageBreak/>
        <w:t>o</w:t>
      </w:r>
      <w:r w:rsidRPr="00E44579">
        <w:rPr>
          <w:rFonts w:ascii="Courier New" w:eastAsiaTheme="minorHAnsi" w:hAnsi="Courier New" w:cs="Courier New"/>
          <w:kern w:val="2"/>
          <w:szCs w:val="22"/>
        </w:rPr>
        <w:tab/>
      </w:r>
      <w:r w:rsidR="00E006C2" w:rsidRPr="00E44579">
        <w:rPr>
          <w:rFonts w:eastAsiaTheme="minorHAnsi"/>
          <w:kern w:val="2"/>
          <w:szCs w:val="22"/>
        </w:rPr>
        <w:t xml:space="preserve">A decision of the Spanish </w:t>
      </w:r>
      <w:r w:rsidR="0052228E" w:rsidRPr="00E44579">
        <w:rPr>
          <w:rFonts w:eastAsiaTheme="minorHAnsi"/>
          <w:kern w:val="2"/>
          <w:szCs w:val="22"/>
        </w:rPr>
        <w:t>t</w:t>
      </w:r>
      <w:r w:rsidR="00E006C2" w:rsidRPr="00E44579">
        <w:rPr>
          <w:rFonts w:eastAsiaTheme="minorHAnsi"/>
          <w:kern w:val="2"/>
          <w:szCs w:val="22"/>
        </w:rPr>
        <w:t xml:space="preserve">rade </w:t>
      </w:r>
      <w:r w:rsidR="0052228E" w:rsidRPr="00E44579">
        <w:rPr>
          <w:rFonts w:eastAsiaTheme="minorHAnsi"/>
          <w:kern w:val="2"/>
          <w:szCs w:val="22"/>
        </w:rPr>
        <w:t>m</w:t>
      </w:r>
      <w:r w:rsidR="00E006C2" w:rsidRPr="00E44579">
        <w:rPr>
          <w:rFonts w:eastAsiaTheme="minorHAnsi"/>
          <w:kern w:val="2"/>
          <w:szCs w:val="22"/>
        </w:rPr>
        <w:t xml:space="preserve">ark </w:t>
      </w:r>
      <w:r w:rsidR="0052228E" w:rsidRPr="00E44579">
        <w:rPr>
          <w:rFonts w:eastAsiaTheme="minorHAnsi"/>
          <w:kern w:val="2"/>
          <w:szCs w:val="22"/>
        </w:rPr>
        <w:t>o</w:t>
      </w:r>
      <w:r w:rsidR="00E006C2" w:rsidRPr="00E44579">
        <w:rPr>
          <w:rFonts w:eastAsiaTheme="minorHAnsi"/>
          <w:kern w:val="2"/>
          <w:szCs w:val="22"/>
        </w:rPr>
        <w:t xml:space="preserve">ffice of </w:t>
      </w:r>
      <w:r w:rsidR="00467944" w:rsidRPr="00E44579">
        <w:rPr>
          <w:rFonts w:eastAsiaTheme="minorHAnsi"/>
          <w:kern w:val="2"/>
          <w:szCs w:val="22"/>
        </w:rPr>
        <w:t>23/05/2018</w:t>
      </w:r>
      <w:r w:rsidR="00E006C2" w:rsidRPr="00E44579">
        <w:rPr>
          <w:rFonts w:eastAsiaTheme="minorHAnsi"/>
          <w:kern w:val="2"/>
          <w:szCs w:val="22"/>
        </w:rPr>
        <w:t xml:space="preserve"> (along with the English translation of the relevant parts) upholding the opposition based on the earlier mark </w:t>
      </w:r>
      <w:r w:rsidR="00E006C2" w:rsidRPr="00E44579">
        <w:rPr>
          <w:noProof/>
          <w:lang w:eastAsia="en-IE"/>
        </w:rPr>
        <w:drawing>
          <wp:inline distT="0" distB="0" distL="0" distR="0" wp14:anchorId="55C0C3D9" wp14:editId="5F263C43">
            <wp:extent cx="267505" cy="23265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E006C2" w:rsidRPr="00E44579">
        <w:rPr>
          <w:rFonts w:eastAsiaTheme="minorHAnsi"/>
          <w:kern w:val="2"/>
          <w:szCs w:val="22"/>
        </w:rPr>
        <w:t xml:space="preserve"> (earlier mark 1 in the present case), inter alia, due to </w:t>
      </w:r>
      <w:r w:rsidR="0052228E" w:rsidRPr="00E44579">
        <w:rPr>
          <w:rFonts w:eastAsiaTheme="minorHAnsi"/>
          <w:kern w:val="2"/>
          <w:szCs w:val="22"/>
        </w:rPr>
        <w:t>the</w:t>
      </w:r>
      <w:r w:rsidR="00E006C2" w:rsidRPr="00E44579">
        <w:rPr>
          <w:rFonts w:eastAsiaTheme="minorHAnsi"/>
          <w:kern w:val="2"/>
          <w:szCs w:val="22"/>
        </w:rPr>
        <w:t xml:space="preserve"> undue advantage of the </w:t>
      </w:r>
      <w:r w:rsidR="009E700D" w:rsidRPr="00E44579">
        <w:rPr>
          <w:rFonts w:eastAsiaTheme="minorHAnsi"/>
          <w:kern w:val="2"/>
          <w:szCs w:val="22"/>
        </w:rPr>
        <w:t xml:space="preserve">distinctive character or </w:t>
      </w:r>
      <w:r w:rsidR="00E006C2" w:rsidRPr="00E44579">
        <w:rPr>
          <w:rFonts w:eastAsiaTheme="minorHAnsi"/>
          <w:kern w:val="2"/>
          <w:szCs w:val="22"/>
        </w:rPr>
        <w:t>notoriety of the mark.</w:t>
      </w:r>
    </w:p>
    <w:p w14:paraId="62BFD44A" w14:textId="77777777" w:rsidR="00AA2130" w:rsidRPr="00E44579" w:rsidRDefault="00AA2130" w:rsidP="008A4885">
      <w:pPr>
        <w:rPr>
          <w:rFonts w:eastAsiaTheme="minorHAnsi"/>
          <w:kern w:val="2"/>
          <w:szCs w:val="22"/>
        </w:rPr>
      </w:pPr>
    </w:p>
    <w:p w14:paraId="734CD447" w14:textId="14BB80AF" w:rsidR="009E700D"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9E700D" w:rsidRPr="00E44579">
        <w:rPr>
          <w:rFonts w:eastAsiaTheme="minorHAnsi"/>
          <w:kern w:val="2"/>
          <w:szCs w:val="22"/>
        </w:rPr>
        <w:t xml:space="preserve">A decision of the Spanish </w:t>
      </w:r>
      <w:r w:rsidR="0052228E" w:rsidRPr="00E44579">
        <w:rPr>
          <w:rFonts w:eastAsiaTheme="minorHAnsi"/>
          <w:kern w:val="2"/>
          <w:szCs w:val="22"/>
        </w:rPr>
        <w:t>t</w:t>
      </w:r>
      <w:r w:rsidR="009E700D" w:rsidRPr="00E44579">
        <w:rPr>
          <w:rFonts w:eastAsiaTheme="minorHAnsi"/>
          <w:kern w:val="2"/>
          <w:szCs w:val="22"/>
        </w:rPr>
        <w:t xml:space="preserve">rade </w:t>
      </w:r>
      <w:r w:rsidR="0052228E" w:rsidRPr="00E44579">
        <w:rPr>
          <w:rFonts w:eastAsiaTheme="minorHAnsi"/>
          <w:kern w:val="2"/>
          <w:szCs w:val="22"/>
        </w:rPr>
        <w:t>m</w:t>
      </w:r>
      <w:r w:rsidR="009E700D" w:rsidRPr="00E44579">
        <w:rPr>
          <w:rFonts w:eastAsiaTheme="minorHAnsi"/>
          <w:kern w:val="2"/>
          <w:szCs w:val="22"/>
        </w:rPr>
        <w:t xml:space="preserve">ark </w:t>
      </w:r>
      <w:r w:rsidR="0052228E" w:rsidRPr="00E44579">
        <w:rPr>
          <w:rFonts w:eastAsiaTheme="minorHAnsi"/>
          <w:kern w:val="2"/>
          <w:szCs w:val="22"/>
        </w:rPr>
        <w:t>o</w:t>
      </w:r>
      <w:r w:rsidR="009E700D" w:rsidRPr="00E44579">
        <w:rPr>
          <w:rFonts w:eastAsiaTheme="minorHAnsi"/>
          <w:kern w:val="2"/>
          <w:szCs w:val="22"/>
        </w:rPr>
        <w:t xml:space="preserve">ffice of </w:t>
      </w:r>
      <w:r w:rsidR="00467944" w:rsidRPr="00E44579">
        <w:rPr>
          <w:rFonts w:eastAsiaTheme="minorHAnsi"/>
          <w:kern w:val="2"/>
          <w:szCs w:val="22"/>
        </w:rPr>
        <w:t>25/04/2018</w:t>
      </w:r>
      <w:r w:rsidR="009E700D" w:rsidRPr="00E44579">
        <w:rPr>
          <w:rFonts w:eastAsiaTheme="minorHAnsi"/>
          <w:kern w:val="2"/>
          <w:szCs w:val="22"/>
        </w:rPr>
        <w:t xml:space="preserve"> (along with the English translation of the relevant parts) upholding the opposition based on the mark </w:t>
      </w:r>
      <w:r w:rsidR="009E700D" w:rsidRPr="00E44579">
        <w:rPr>
          <w:noProof/>
          <w:lang w:eastAsia="en-IE"/>
        </w:rPr>
        <w:drawing>
          <wp:inline distT="0" distB="0" distL="0" distR="0" wp14:anchorId="65789124" wp14:editId="5D64FAE7">
            <wp:extent cx="267505" cy="23265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E700D" w:rsidRPr="00E44579">
        <w:rPr>
          <w:rFonts w:eastAsiaTheme="minorHAnsi"/>
          <w:kern w:val="2"/>
          <w:szCs w:val="22"/>
        </w:rPr>
        <w:t xml:space="preserve">, inter alia, due to </w:t>
      </w:r>
      <w:r w:rsidR="0052228E" w:rsidRPr="00E44579">
        <w:rPr>
          <w:rFonts w:eastAsiaTheme="minorHAnsi"/>
          <w:kern w:val="2"/>
          <w:szCs w:val="22"/>
        </w:rPr>
        <w:t>the</w:t>
      </w:r>
      <w:r w:rsidR="009E700D" w:rsidRPr="00E44579">
        <w:rPr>
          <w:rFonts w:eastAsiaTheme="minorHAnsi"/>
          <w:kern w:val="2"/>
          <w:szCs w:val="22"/>
        </w:rPr>
        <w:t xml:space="preserve"> undue advantage of the notoriety of the mark.</w:t>
      </w:r>
    </w:p>
    <w:p w14:paraId="5874AC40" w14:textId="77777777" w:rsidR="00AA2130" w:rsidRPr="00E44579" w:rsidRDefault="00AA2130" w:rsidP="008A4885">
      <w:pPr>
        <w:rPr>
          <w:rFonts w:eastAsiaTheme="minorHAnsi"/>
          <w:kern w:val="2"/>
          <w:szCs w:val="22"/>
        </w:rPr>
      </w:pPr>
    </w:p>
    <w:p w14:paraId="7F8CF9DF" w14:textId="4569C196" w:rsidR="00A55288"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9E700D" w:rsidRPr="00E44579">
        <w:rPr>
          <w:rFonts w:eastAsiaTheme="minorHAnsi"/>
          <w:kern w:val="2"/>
          <w:szCs w:val="22"/>
        </w:rPr>
        <w:t xml:space="preserve">A decision of </w:t>
      </w:r>
      <w:r w:rsidR="00467944" w:rsidRPr="00E44579">
        <w:rPr>
          <w:rFonts w:eastAsiaTheme="minorHAnsi"/>
          <w:kern w:val="2"/>
          <w:szCs w:val="22"/>
        </w:rPr>
        <w:t>11/01/2018</w:t>
      </w:r>
      <w:r w:rsidR="009E700D" w:rsidRPr="00E44579">
        <w:rPr>
          <w:rFonts w:eastAsiaTheme="minorHAnsi"/>
          <w:kern w:val="2"/>
          <w:szCs w:val="22"/>
        </w:rPr>
        <w:t xml:space="preserve"> of the Tribunal de Milano, Italy, referring to the mark </w:t>
      </w:r>
      <w:r w:rsidR="009E700D" w:rsidRPr="00E44579">
        <w:rPr>
          <w:noProof/>
          <w:lang w:eastAsia="en-IE"/>
        </w:rPr>
        <w:drawing>
          <wp:inline distT="0" distB="0" distL="0" distR="0" wp14:anchorId="759EB9D3" wp14:editId="654BC46B">
            <wp:extent cx="267505" cy="23265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E700D" w:rsidRPr="00E44579">
        <w:rPr>
          <w:rFonts w:eastAsiaTheme="minorHAnsi"/>
          <w:kern w:val="2"/>
          <w:szCs w:val="22"/>
        </w:rPr>
        <w:t xml:space="preserve"> as a famous mark.</w:t>
      </w:r>
    </w:p>
    <w:p w14:paraId="02A8478A" w14:textId="77777777" w:rsidR="00AA2130" w:rsidRPr="00E44579" w:rsidRDefault="00AA2130" w:rsidP="008A4885">
      <w:pPr>
        <w:rPr>
          <w:rFonts w:eastAsiaTheme="minorHAnsi"/>
          <w:kern w:val="2"/>
          <w:szCs w:val="22"/>
        </w:rPr>
      </w:pPr>
    </w:p>
    <w:p w14:paraId="03BF6994" w14:textId="394EF234" w:rsidR="009E700D"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9E700D" w:rsidRPr="00E44579">
        <w:rPr>
          <w:rFonts w:eastAsiaTheme="minorHAnsi"/>
          <w:kern w:val="2"/>
          <w:szCs w:val="22"/>
        </w:rPr>
        <w:t xml:space="preserve">A decision of the Spanish Trade Mark Office of </w:t>
      </w:r>
      <w:r w:rsidR="00467944" w:rsidRPr="00E44579">
        <w:rPr>
          <w:rFonts w:eastAsiaTheme="minorHAnsi"/>
          <w:kern w:val="2"/>
          <w:szCs w:val="22"/>
        </w:rPr>
        <w:t>04/12/2017</w:t>
      </w:r>
      <w:r w:rsidR="009E700D" w:rsidRPr="00E44579">
        <w:rPr>
          <w:rFonts w:eastAsiaTheme="minorHAnsi"/>
          <w:kern w:val="2"/>
          <w:szCs w:val="22"/>
        </w:rPr>
        <w:t xml:space="preserve"> (along with the English translation of the relevant parts) upholding the opposition based on the mark </w:t>
      </w:r>
      <w:r w:rsidR="009E700D" w:rsidRPr="00E44579">
        <w:rPr>
          <w:noProof/>
          <w:lang w:eastAsia="en-IE"/>
        </w:rPr>
        <w:drawing>
          <wp:inline distT="0" distB="0" distL="0" distR="0" wp14:anchorId="614210BB" wp14:editId="3E88B817">
            <wp:extent cx="267505" cy="23265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A55288" w:rsidRPr="00E44579">
        <w:rPr>
          <w:rFonts w:eastAsiaTheme="minorHAnsi"/>
          <w:kern w:val="2"/>
          <w:szCs w:val="22"/>
        </w:rPr>
        <w:t xml:space="preserve"> and considering that undue advantage may be taken of the notoriety of </w:t>
      </w:r>
      <w:r w:rsidR="009E700D" w:rsidRPr="00E44579">
        <w:rPr>
          <w:rFonts w:eastAsiaTheme="minorHAnsi"/>
          <w:kern w:val="2"/>
          <w:szCs w:val="22"/>
        </w:rPr>
        <w:t>the mark.</w:t>
      </w:r>
    </w:p>
    <w:p w14:paraId="3F1F9E0C" w14:textId="77777777" w:rsidR="00AA2130" w:rsidRPr="00E44579" w:rsidRDefault="00AA2130" w:rsidP="008A4885">
      <w:pPr>
        <w:rPr>
          <w:rFonts w:eastAsiaTheme="minorHAnsi"/>
          <w:kern w:val="2"/>
          <w:szCs w:val="22"/>
        </w:rPr>
      </w:pPr>
    </w:p>
    <w:p w14:paraId="5366A5D4" w14:textId="4FC84CCF" w:rsidR="009A29CF"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EF5193" w:rsidRPr="00E44579">
        <w:rPr>
          <w:rFonts w:eastAsiaTheme="minorHAnsi"/>
          <w:kern w:val="2"/>
          <w:szCs w:val="22"/>
        </w:rPr>
        <w:t xml:space="preserve">Cancellation decision No 9 393 C of </w:t>
      </w:r>
      <w:r w:rsidR="00467944" w:rsidRPr="00E44579">
        <w:rPr>
          <w:rFonts w:eastAsiaTheme="minorHAnsi"/>
          <w:kern w:val="2"/>
          <w:szCs w:val="22"/>
        </w:rPr>
        <w:t>10/08/2015</w:t>
      </w:r>
      <w:r w:rsidR="00EF5193" w:rsidRPr="00E44579">
        <w:rPr>
          <w:rFonts w:eastAsiaTheme="minorHAnsi"/>
          <w:kern w:val="2"/>
          <w:szCs w:val="22"/>
        </w:rPr>
        <w:t xml:space="preserve">, which found </w:t>
      </w:r>
      <w:r w:rsidR="009A29CF" w:rsidRPr="00E44579">
        <w:rPr>
          <w:rFonts w:eastAsiaTheme="minorHAnsi"/>
          <w:kern w:val="2"/>
          <w:szCs w:val="22"/>
        </w:rPr>
        <w:t xml:space="preserve">that the earlier mark </w:t>
      </w:r>
      <w:r w:rsidR="009A29CF" w:rsidRPr="00E44579">
        <w:rPr>
          <w:noProof/>
          <w:lang w:eastAsia="en-IE"/>
        </w:rPr>
        <w:drawing>
          <wp:inline distT="0" distB="0" distL="0" distR="0" wp14:anchorId="23F49926" wp14:editId="79A40631">
            <wp:extent cx="267505" cy="2326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A29CF" w:rsidRPr="00E44579">
        <w:rPr>
          <w:rFonts w:eastAsiaTheme="minorHAnsi"/>
          <w:kern w:val="2"/>
          <w:szCs w:val="22"/>
        </w:rPr>
        <w:t xml:space="preserve"> (earlier mark 1 in the present case) enjoyed a high degree of reputation in the European Union and was widely recognised by the relevant public for goods in Class 18, namely goods made of leather or of imitations of leather not included in other classes (in particular trunks, valises, travelling bags, bags, handbags, suitcases, briefcases, pouches pocket wallets, </w:t>
      </w:r>
      <w:r w:rsidR="00EF5193" w:rsidRPr="00E44579">
        <w:rPr>
          <w:rFonts w:eastAsiaTheme="minorHAnsi"/>
          <w:kern w:val="2"/>
          <w:szCs w:val="22"/>
        </w:rPr>
        <w:t xml:space="preserve">and </w:t>
      </w:r>
      <w:r w:rsidR="009A29CF" w:rsidRPr="00E44579">
        <w:rPr>
          <w:rFonts w:eastAsiaTheme="minorHAnsi"/>
          <w:kern w:val="2"/>
          <w:szCs w:val="22"/>
        </w:rPr>
        <w:t xml:space="preserve">purses), and for goods in </w:t>
      </w:r>
      <w:r w:rsidR="00467944" w:rsidRPr="00E44579">
        <w:rPr>
          <w:rFonts w:eastAsiaTheme="minorHAnsi"/>
          <w:kern w:val="2"/>
          <w:szCs w:val="22"/>
        </w:rPr>
        <w:t>Class 2</w:t>
      </w:r>
      <w:r w:rsidR="009A29CF" w:rsidRPr="00E44579">
        <w:rPr>
          <w:rFonts w:eastAsiaTheme="minorHAnsi"/>
          <w:kern w:val="2"/>
          <w:szCs w:val="22"/>
        </w:rPr>
        <w:t>5, namely women</w:t>
      </w:r>
      <w:r w:rsidR="00467944" w:rsidRPr="00E44579">
        <w:rPr>
          <w:rFonts w:eastAsiaTheme="minorHAnsi"/>
          <w:kern w:val="2"/>
          <w:szCs w:val="22"/>
        </w:rPr>
        <w:t>’</w:t>
      </w:r>
      <w:r w:rsidR="009A29CF" w:rsidRPr="00E44579">
        <w:rPr>
          <w:rFonts w:eastAsiaTheme="minorHAnsi"/>
          <w:kern w:val="2"/>
          <w:szCs w:val="22"/>
        </w:rPr>
        <w:t xml:space="preserve">s clothing and other articles of clothing (in particular suits, raincoats, skirts, pullovers, trousers, dresses, shawls, scarves, gloves, </w:t>
      </w:r>
      <w:r w:rsidR="00EF5193" w:rsidRPr="00E44579">
        <w:rPr>
          <w:rFonts w:eastAsiaTheme="minorHAnsi"/>
          <w:kern w:val="2"/>
          <w:szCs w:val="22"/>
        </w:rPr>
        <w:t xml:space="preserve">and </w:t>
      </w:r>
      <w:r w:rsidR="009A29CF" w:rsidRPr="00E44579">
        <w:rPr>
          <w:rFonts w:eastAsiaTheme="minorHAnsi"/>
          <w:kern w:val="2"/>
          <w:szCs w:val="22"/>
        </w:rPr>
        <w:t>belts) and women</w:t>
      </w:r>
      <w:r w:rsidR="00467944" w:rsidRPr="00E44579">
        <w:rPr>
          <w:rFonts w:eastAsiaTheme="minorHAnsi"/>
          <w:kern w:val="2"/>
          <w:szCs w:val="22"/>
        </w:rPr>
        <w:t>’</w:t>
      </w:r>
      <w:r w:rsidR="009A29CF" w:rsidRPr="00E44579">
        <w:rPr>
          <w:rFonts w:eastAsiaTheme="minorHAnsi"/>
          <w:kern w:val="2"/>
          <w:szCs w:val="22"/>
        </w:rPr>
        <w:t>s footwear. The Cancellation Division stated that the earlier mark would be recognised in almost any context and that it reflected a positive image that could positively influence consumer choice regarding the goods or services of other producers or providers.</w:t>
      </w:r>
    </w:p>
    <w:p w14:paraId="1B3C74EB" w14:textId="77777777" w:rsidR="00AA2130" w:rsidRPr="00E44579" w:rsidRDefault="00AA2130" w:rsidP="008A4885">
      <w:pPr>
        <w:rPr>
          <w:rFonts w:eastAsiaTheme="minorHAnsi"/>
          <w:kern w:val="2"/>
          <w:szCs w:val="22"/>
        </w:rPr>
      </w:pPr>
    </w:p>
    <w:p w14:paraId="27B33827" w14:textId="03A3FC21" w:rsidR="00AA2130"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9A29CF" w:rsidRPr="00E44579">
        <w:rPr>
          <w:rFonts w:eastAsiaTheme="minorHAnsi"/>
          <w:kern w:val="2"/>
          <w:szCs w:val="22"/>
        </w:rPr>
        <w:t xml:space="preserve">A decision of </w:t>
      </w:r>
      <w:r w:rsidR="006F663D" w:rsidRPr="00E44579">
        <w:rPr>
          <w:rFonts w:eastAsiaTheme="minorHAnsi"/>
          <w:kern w:val="2"/>
          <w:szCs w:val="22"/>
        </w:rPr>
        <w:t xml:space="preserve">a Belgian Court </w:t>
      </w:r>
      <w:r w:rsidR="009A29CF" w:rsidRPr="00E44579">
        <w:rPr>
          <w:rFonts w:eastAsiaTheme="minorHAnsi"/>
          <w:kern w:val="2"/>
          <w:szCs w:val="22"/>
        </w:rPr>
        <w:t xml:space="preserve">of </w:t>
      </w:r>
      <w:r w:rsidR="00467944" w:rsidRPr="00E44579">
        <w:rPr>
          <w:rFonts w:eastAsiaTheme="minorHAnsi"/>
          <w:kern w:val="2"/>
          <w:szCs w:val="22"/>
        </w:rPr>
        <w:t>01/02/2013</w:t>
      </w:r>
      <w:r w:rsidR="00AA2130" w:rsidRPr="00E44579">
        <w:rPr>
          <w:rFonts w:eastAsiaTheme="minorHAnsi"/>
          <w:kern w:val="2"/>
          <w:szCs w:val="22"/>
        </w:rPr>
        <w:t xml:space="preserve"> (along with the English translation of the relevant parts)</w:t>
      </w:r>
      <w:r w:rsidR="009A29CF" w:rsidRPr="00E44579">
        <w:rPr>
          <w:rFonts w:eastAsiaTheme="minorHAnsi"/>
          <w:kern w:val="2"/>
          <w:szCs w:val="22"/>
        </w:rPr>
        <w:t xml:space="preserve">, in which the Court concluded that the mark </w:t>
      </w:r>
      <w:r w:rsidR="009A29CF" w:rsidRPr="00E44579">
        <w:rPr>
          <w:noProof/>
          <w:lang w:eastAsia="en-IE"/>
        </w:rPr>
        <w:drawing>
          <wp:inline distT="0" distB="0" distL="0" distR="0" wp14:anchorId="4AF15249" wp14:editId="26EE8706">
            <wp:extent cx="267505" cy="23265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A29CF" w:rsidRPr="00E44579">
        <w:rPr>
          <w:rFonts w:eastAsiaTheme="minorHAnsi"/>
          <w:kern w:val="2"/>
          <w:szCs w:val="22"/>
        </w:rPr>
        <w:t xml:space="preserve"> is </w:t>
      </w:r>
      <w:r w:rsidR="00AA2130" w:rsidRPr="00E44579">
        <w:rPr>
          <w:rFonts w:eastAsiaTheme="minorHAnsi"/>
          <w:kern w:val="2"/>
          <w:szCs w:val="22"/>
        </w:rPr>
        <w:t xml:space="preserve">very </w:t>
      </w:r>
      <w:r w:rsidR="009A29CF" w:rsidRPr="00E44579">
        <w:rPr>
          <w:rFonts w:eastAsiaTheme="minorHAnsi"/>
          <w:kern w:val="2"/>
          <w:szCs w:val="22"/>
        </w:rPr>
        <w:t>well-known</w:t>
      </w:r>
      <w:r w:rsidR="00AA2130" w:rsidRPr="00E44579">
        <w:rPr>
          <w:rFonts w:eastAsiaTheme="minorHAnsi"/>
          <w:kern w:val="2"/>
          <w:szCs w:val="22"/>
        </w:rPr>
        <w:t xml:space="preserve"> in</w:t>
      </w:r>
      <w:r w:rsidR="009A29CF" w:rsidRPr="00E44579">
        <w:rPr>
          <w:rFonts w:eastAsiaTheme="minorHAnsi"/>
          <w:kern w:val="2"/>
          <w:szCs w:val="22"/>
        </w:rPr>
        <w:t xml:space="preserve"> </w:t>
      </w:r>
      <w:r w:rsidR="00AA2130" w:rsidRPr="00E44579">
        <w:rPr>
          <w:rFonts w:eastAsiaTheme="minorHAnsi"/>
          <w:kern w:val="2"/>
          <w:szCs w:val="22"/>
        </w:rPr>
        <w:t xml:space="preserve">the European Union, including the Benelux, </w:t>
      </w:r>
      <w:r w:rsidR="009A29CF" w:rsidRPr="00E44579">
        <w:rPr>
          <w:rFonts w:eastAsiaTheme="minorHAnsi"/>
          <w:kern w:val="2"/>
          <w:szCs w:val="22"/>
        </w:rPr>
        <w:t>and</w:t>
      </w:r>
      <w:r w:rsidR="004A32E1" w:rsidRPr="00E44579">
        <w:rPr>
          <w:rFonts w:eastAsiaTheme="minorHAnsi"/>
          <w:kern w:val="2"/>
          <w:szCs w:val="22"/>
        </w:rPr>
        <w:t xml:space="preserve"> that</w:t>
      </w:r>
      <w:r w:rsidR="009A29CF" w:rsidRPr="00E44579">
        <w:rPr>
          <w:rFonts w:eastAsiaTheme="minorHAnsi"/>
          <w:kern w:val="2"/>
          <w:szCs w:val="22"/>
        </w:rPr>
        <w:t xml:space="preserve"> its reputation extends beyond</w:t>
      </w:r>
      <w:r w:rsidR="00AF432F" w:rsidRPr="00E44579">
        <w:rPr>
          <w:rFonts w:eastAsiaTheme="minorHAnsi"/>
          <w:kern w:val="2"/>
          <w:szCs w:val="22"/>
        </w:rPr>
        <w:t xml:space="preserve"> the</w:t>
      </w:r>
      <w:r w:rsidR="009A29CF" w:rsidRPr="00E44579">
        <w:rPr>
          <w:rFonts w:eastAsiaTheme="minorHAnsi"/>
          <w:kern w:val="2"/>
          <w:szCs w:val="22"/>
        </w:rPr>
        <w:t xml:space="preserve"> target</w:t>
      </w:r>
      <w:r w:rsidR="00AA2130" w:rsidRPr="00E44579">
        <w:rPr>
          <w:rFonts w:eastAsiaTheme="minorHAnsi"/>
          <w:kern w:val="2"/>
          <w:szCs w:val="22"/>
        </w:rPr>
        <w:t xml:space="preserve"> </w:t>
      </w:r>
      <w:r w:rsidR="00AF432F" w:rsidRPr="00E44579">
        <w:rPr>
          <w:rFonts w:eastAsiaTheme="minorHAnsi"/>
          <w:kern w:val="2"/>
          <w:szCs w:val="22"/>
        </w:rPr>
        <w:t>public for</w:t>
      </w:r>
      <w:r w:rsidR="00AA2130" w:rsidRPr="00E44579">
        <w:rPr>
          <w:rFonts w:eastAsiaTheme="minorHAnsi"/>
          <w:kern w:val="2"/>
          <w:szCs w:val="22"/>
        </w:rPr>
        <w:t xml:space="preserve"> the goods and services for which this mark is registered.</w:t>
      </w:r>
    </w:p>
    <w:p w14:paraId="16E3C22D" w14:textId="77777777" w:rsidR="00AA2130" w:rsidRPr="00E44579" w:rsidRDefault="00AA2130" w:rsidP="008A4885">
      <w:pPr>
        <w:rPr>
          <w:rFonts w:eastAsiaTheme="minorHAnsi"/>
          <w:kern w:val="2"/>
          <w:szCs w:val="22"/>
        </w:rPr>
      </w:pPr>
    </w:p>
    <w:p w14:paraId="085B8B44" w14:textId="2F203D63" w:rsidR="00002B1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AA2130" w:rsidRPr="00E44579">
        <w:rPr>
          <w:rFonts w:eastAsiaTheme="minorHAnsi"/>
          <w:kern w:val="2"/>
          <w:szCs w:val="22"/>
        </w:rPr>
        <w:t xml:space="preserve">A decision of </w:t>
      </w:r>
      <w:r w:rsidR="00467944" w:rsidRPr="00E44579">
        <w:rPr>
          <w:rFonts w:eastAsiaTheme="minorHAnsi"/>
          <w:kern w:val="2"/>
          <w:szCs w:val="22"/>
        </w:rPr>
        <w:t>19/10/2012</w:t>
      </w:r>
      <w:r w:rsidR="00AA2130" w:rsidRPr="00E44579">
        <w:rPr>
          <w:rFonts w:eastAsiaTheme="minorHAnsi"/>
          <w:kern w:val="2"/>
          <w:szCs w:val="22"/>
        </w:rPr>
        <w:t xml:space="preserve"> of the Tribunal de Grande Instance de Paris, France (along with the English translation of the relevant parts), which recognised that the earlier mark </w:t>
      </w:r>
      <w:r w:rsidR="00AA2130" w:rsidRPr="00E44579">
        <w:rPr>
          <w:noProof/>
          <w:lang w:eastAsia="en-IE"/>
        </w:rPr>
        <w:drawing>
          <wp:inline distT="0" distB="0" distL="0" distR="0" wp14:anchorId="0EEC09CB" wp14:editId="10405CF5">
            <wp:extent cx="267505" cy="23265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AA2130" w:rsidRPr="00E44579">
        <w:rPr>
          <w:rFonts w:eastAsiaTheme="minorHAnsi"/>
          <w:kern w:val="2"/>
          <w:szCs w:val="22"/>
        </w:rPr>
        <w:t xml:space="preserve"> (earlier mark 1 in the present case) had a reputation in relation to the goods it covers.</w:t>
      </w:r>
    </w:p>
    <w:p w14:paraId="3AFA75D6" w14:textId="77777777" w:rsidR="00002B15" w:rsidRPr="00E44579" w:rsidRDefault="00002B15" w:rsidP="008A4885">
      <w:pPr>
        <w:rPr>
          <w:rFonts w:eastAsiaTheme="minorHAnsi"/>
          <w:kern w:val="2"/>
          <w:szCs w:val="22"/>
        </w:rPr>
      </w:pPr>
    </w:p>
    <w:p w14:paraId="1E999582" w14:textId="401AF9E1" w:rsidR="00AA2130"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AA2130" w:rsidRPr="00E44579">
        <w:rPr>
          <w:rFonts w:eastAsiaTheme="minorHAnsi"/>
          <w:kern w:val="2"/>
          <w:szCs w:val="22"/>
        </w:rPr>
        <w:t xml:space="preserve">A decision of </w:t>
      </w:r>
      <w:r w:rsidR="00467944" w:rsidRPr="00E44579">
        <w:rPr>
          <w:rFonts w:eastAsiaTheme="minorHAnsi"/>
          <w:kern w:val="2"/>
          <w:szCs w:val="22"/>
        </w:rPr>
        <w:t>02/03/2012</w:t>
      </w:r>
      <w:r w:rsidR="00AA2130" w:rsidRPr="00E44579">
        <w:rPr>
          <w:rFonts w:eastAsiaTheme="minorHAnsi"/>
          <w:kern w:val="2"/>
          <w:szCs w:val="22"/>
        </w:rPr>
        <w:t xml:space="preserve"> of the Tribunal de Grande Instance de Paris, France (along with the English translation of the relevant parts) finding that a large proportion of French consumers</w:t>
      </w:r>
      <w:r w:rsidR="00002B15" w:rsidRPr="00E44579">
        <w:rPr>
          <w:rFonts w:eastAsiaTheme="minorHAnsi"/>
          <w:kern w:val="2"/>
          <w:szCs w:val="22"/>
        </w:rPr>
        <w:t>, who</w:t>
      </w:r>
      <w:r w:rsidR="00AA2130" w:rsidRPr="00E44579">
        <w:rPr>
          <w:rFonts w:eastAsiaTheme="minorHAnsi"/>
          <w:kern w:val="2"/>
          <w:szCs w:val="22"/>
        </w:rPr>
        <w:t xml:space="preserve"> are familiar with</w:t>
      </w:r>
      <w:r w:rsidR="00002B15" w:rsidRPr="00E44579">
        <w:rPr>
          <w:rFonts w:eastAsiaTheme="minorHAnsi"/>
          <w:kern w:val="2"/>
          <w:szCs w:val="22"/>
        </w:rPr>
        <w:t xml:space="preserve"> LOUIS VUITTON MALLETIER luxury goods, will associate </w:t>
      </w:r>
      <w:r w:rsidR="00AA2130" w:rsidRPr="00E44579">
        <w:rPr>
          <w:rFonts w:eastAsiaTheme="minorHAnsi"/>
          <w:kern w:val="2"/>
          <w:szCs w:val="22"/>
        </w:rPr>
        <w:t xml:space="preserve">the earlier </w:t>
      </w:r>
      <w:r w:rsidR="00002B15" w:rsidRPr="00E44579">
        <w:rPr>
          <w:rFonts w:eastAsiaTheme="minorHAnsi"/>
          <w:kern w:val="2"/>
          <w:szCs w:val="22"/>
        </w:rPr>
        <w:t xml:space="preserve">reputed </w:t>
      </w:r>
      <w:r w:rsidR="00AA2130" w:rsidRPr="00E44579">
        <w:rPr>
          <w:rFonts w:eastAsiaTheme="minorHAnsi"/>
          <w:kern w:val="2"/>
          <w:szCs w:val="22"/>
        </w:rPr>
        <w:t xml:space="preserve">mark </w:t>
      </w:r>
      <w:r w:rsidR="00AA2130" w:rsidRPr="00E44579">
        <w:rPr>
          <w:noProof/>
          <w:lang w:eastAsia="en-IE"/>
        </w:rPr>
        <w:drawing>
          <wp:inline distT="0" distB="0" distL="0" distR="0" wp14:anchorId="05094E95" wp14:editId="51186000">
            <wp:extent cx="267505" cy="23265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AA2130" w:rsidRPr="00E44579">
        <w:rPr>
          <w:rFonts w:eastAsiaTheme="minorHAnsi"/>
          <w:kern w:val="2"/>
          <w:szCs w:val="22"/>
        </w:rPr>
        <w:t xml:space="preserve"> (earlier mark 1 in the present case) </w:t>
      </w:r>
      <w:r w:rsidR="00002B15" w:rsidRPr="00E44579">
        <w:rPr>
          <w:rFonts w:eastAsiaTheme="minorHAnsi"/>
          <w:kern w:val="2"/>
          <w:szCs w:val="22"/>
        </w:rPr>
        <w:t>with the contested sign, which</w:t>
      </w:r>
      <w:r w:rsidR="00AF432F" w:rsidRPr="00E44579">
        <w:rPr>
          <w:rFonts w:eastAsiaTheme="minorHAnsi"/>
          <w:kern w:val="2"/>
          <w:szCs w:val="22"/>
        </w:rPr>
        <w:t xml:space="preserve"> would</w:t>
      </w:r>
      <w:r w:rsidR="00002B15" w:rsidRPr="00E44579">
        <w:rPr>
          <w:rFonts w:eastAsiaTheme="minorHAnsi"/>
          <w:kern w:val="2"/>
          <w:szCs w:val="22"/>
        </w:rPr>
        <w:t xml:space="preserve"> lead to the infringement of the reputed trade mark</w:t>
      </w:r>
      <w:r w:rsidR="00AA2130" w:rsidRPr="00E44579">
        <w:rPr>
          <w:rFonts w:eastAsiaTheme="minorHAnsi"/>
          <w:kern w:val="2"/>
          <w:szCs w:val="22"/>
        </w:rPr>
        <w:t>.</w:t>
      </w:r>
    </w:p>
    <w:p w14:paraId="4A82BD13" w14:textId="77777777" w:rsidR="00BA3522" w:rsidRPr="00E44579" w:rsidRDefault="00BA3522" w:rsidP="008A4885">
      <w:pPr>
        <w:rPr>
          <w:rFonts w:eastAsiaTheme="minorHAnsi"/>
          <w:kern w:val="2"/>
          <w:szCs w:val="22"/>
        </w:rPr>
      </w:pPr>
    </w:p>
    <w:p w14:paraId="6448AC2F" w14:textId="301F432B" w:rsidR="001131C1"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002B15" w:rsidRPr="00E44579">
        <w:rPr>
          <w:rFonts w:eastAsiaTheme="minorHAnsi"/>
          <w:kern w:val="2"/>
          <w:szCs w:val="22"/>
        </w:rPr>
        <w:t>A decision of the Office</w:t>
      </w:r>
      <w:r w:rsidR="00467944" w:rsidRPr="00E44579">
        <w:rPr>
          <w:rFonts w:eastAsiaTheme="minorHAnsi"/>
          <w:kern w:val="2"/>
          <w:szCs w:val="22"/>
        </w:rPr>
        <w:t>’</w:t>
      </w:r>
      <w:r w:rsidR="00002B15" w:rsidRPr="00E44579">
        <w:rPr>
          <w:rFonts w:eastAsiaTheme="minorHAnsi"/>
          <w:kern w:val="2"/>
          <w:szCs w:val="22"/>
        </w:rPr>
        <w:t>s Board of Appeal of 06/10/2011, R 2124/2010</w:t>
      </w:r>
      <w:r w:rsidR="00AF432F" w:rsidRPr="00E44579">
        <w:rPr>
          <w:rFonts w:eastAsiaTheme="minorHAnsi"/>
          <w:kern w:val="2"/>
          <w:szCs w:val="22"/>
        </w:rPr>
        <w:noBreakHyphen/>
      </w:r>
      <w:r w:rsidR="00002B15" w:rsidRPr="00E44579">
        <w:rPr>
          <w:rFonts w:eastAsiaTheme="minorHAnsi"/>
          <w:kern w:val="2"/>
          <w:szCs w:val="22"/>
        </w:rPr>
        <w:t xml:space="preserve">1, LN (FIGURATIVE MARK) / LV (FIGURATIVE MARK) et al., </w:t>
      </w:r>
      <w:r w:rsidR="001131C1" w:rsidRPr="00E44579">
        <w:rPr>
          <w:rFonts w:eastAsiaTheme="minorHAnsi"/>
          <w:kern w:val="2"/>
          <w:szCs w:val="22"/>
        </w:rPr>
        <w:t xml:space="preserve">confirming the reputation of the earlier mark </w:t>
      </w:r>
      <w:r w:rsidR="001131C1" w:rsidRPr="00E44579">
        <w:rPr>
          <w:noProof/>
          <w:lang w:eastAsia="en-IE"/>
        </w:rPr>
        <w:drawing>
          <wp:inline distT="0" distB="0" distL="0" distR="0" wp14:anchorId="73528FD8" wp14:editId="416538CC">
            <wp:extent cx="267505" cy="23265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1131C1" w:rsidRPr="00E44579">
        <w:rPr>
          <w:rFonts w:eastAsiaTheme="minorHAnsi"/>
          <w:kern w:val="2"/>
          <w:szCs w:val="22"/>
        </w:rPr>
        <w:t xml:space="preserve"> </w:t>
      </w:r>
      <w:r w:rsidR="00002B15" w:rsidRPr="00E44579">
        <w:rPr>
          <w:rFonts w:eastAsiaTheme="minorHAnsi"/>
          <w:kern w:val="2"/>
          <w:szCs w:val="22"/>
        </w:rPr>
        <w:t>(earlier mark 1 in the present case)</w:t>
      </w:r>
      <w:r w:rsidR="001131C1" w:rsidRPr="00E44579">
        <w:rPr>
          <w:rFonts w:eastAsiaTheme="minorHAnsi"/>
          <w:kern w:val="2"/>
          <w:szCs w:val="22"/>
        </w:rPr>
        <w:t xml:space="preserve"> in the European Union.</w:t>
      </w:r>
    </w:p>
    <w:p w14:paraId="1F8BA8D1" w14:textId="77777777" w:rsidR="001131C1" w:rsidRPr="00E44579" w:rsidRDefault="001131C1" w:rsidP="008A4885">
      <w:pPr>
        <w:rPr>
          <w:rFonts w:eastAsiaTheme="minorHAnsi"/>
          <w:kern w:val="2"/>
          <w:szCs w:val="22"/>
        </w:rPr>
      </w:pPr>
    </w:p>
    <w:p w14:paraId="1E545603" w14:textId="4AA58B03" w:rsidR="001131C1"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1131C1" w:rsidRPr="00E44579">
        <w:rPr>
          <w:rFonts w:eastAsiaTheme="minorHAnsi"/>
          <w:kern w:val="2"/>
          <w:szCs w:val="22"/>
        </w:rPr>
        <w:t xml:space="preserve">A decision of </w:t>
      </w:r>
      <w:r w:rsidR="00467944" w:rsidRPr="00E44579">
        <w:rPr>
          <w:rFonts w:eastAsiaTheme="minorHAnsi"/>
          <w:kern w:val="2"/>
          <w:szCs w:val="22"/>
        </w:rPr>
        <w:t>28/04/2010</w:t>
      </w:r>
      <w:r w:rsidR="001131C1" w:rsidRPr="00E44579">
        <w:rPr>
          <w:rFonts w:eastAsiaTheme="minorHAnsi"/>
          <w:kern w:val="2"/>
          <w:szCs w:val="22"/>
        </w:rPr>
        <w:t xml:space="preserve"> of the Tribunale di Napoli sezione specializzata in materia di proprieta industriale ed intelletuale (District Court of Naples, Italy) (along with the English translation of the relevant parts), </w:t>
      </w:r>
      <w:r w:rsidR="00EF5193" w:rsidRPr="00E44579">
        <w:rPr>
          <w:rFonts w:eastAsiaTheme="minorHAnsi"/>
          <w:kern w:val="2"/>
          <w:szCs w:val="22"/>
        </w:rPr>
        <w:t>which</w:t>
      </w:r>
      <w:r w:rsidR="001131C1" w:rsidRPr="00E44579">
        <w:rPr>
          <w:rFonts w:eastAsiaTheme="minorHAnsi"/>
          <w:kern w:val="2"/>
          <w:szCs w:val="22"/>
        </w:rPr>
        <w:t xml:space="preserve"> found the </w:t>
      </w:r>
      <w:r w:rsidR="00467944" w:rsidRPr="00E44579">
        <w:rPr>
          <w:rFonts w:eastAsiaTheme="minorHAnsi"/>
          <w:kern w:val="2"/>
          <w:szCs w:val="22"/>
        </w:rPr>
        <w:t>‘</w:t>
      </w:r>
      <w:r w:rsidR="001131C1" w:rsidRPr="00E44579">
        <w:rPr>
          <w:rFonts w:eastAsiaTheme="minorHAnsi"/>
          <w:kern w:val="2"/>
          <w:szCs w:val="22"/>
        </w:rPr>
        <w:t>Monogram canvas</w:t>
      </w:r>
      <w:r w:rsidR="00467944" w:rsidRPr="00E44579">
        <w:rPr>
          <w:rFonts w:eastAsiaTheme="minorHAnsi"/>
          <w:kern w:val="2"/>
          <w:szCs w:val="22"/>
        </w:rPr>
        <w:t>’</w:t>
      </w:r>
      <w:r w:rsidR="001131C1" w:rsidRPr="00E44579">
        <w:rPr>
          <w:rFonts w:eastAsiaTheme="minorHAnsi"/>
          <w:kern w:val="2"/>
          <w:szCs w:val="22"/>
        </w:rPr>
        <w:t xml:space="preserve"> and the mark </w:t>
      </w:r>
      <w:r w:rsidR="001131C1" w:rsidRPr="00E44579">
        <w:rPr>
          <w:noProof/>
          <w:lang w:eastAsia="en-IE"/>
        </w:rPr>
        <w:drawing>
          <wp:inline distT="0" distB="0" distL="0" distR="0" wp14:anchorId="24747DBE" wp14:editId="2408B4E5">
            <wp:extent cx="267505" cy="23265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1131C1" w:rsidRPr="00E44579">
        <w:rPr>
          <w:rFonts w:eastAsiaTheme="minorHAnsi"/>
          <w:kern w:val="2"/>
          <w:szCs w:val="22"/>
        </w:rPr>
        <w:t xml:space="preserve"> (earlier mark 1 in the present case) to be absolutely well</w:t>
      </w:r>
      <w:r w:rsidR="00AF432F" w:rsidRPr="00E44579">
        <w:rPr>
          <w:rFonts w:eastAsiaTheme="minorHAnsi"/>
          <w:kern w:val="2"/>
          <w:szCs w:val="22"/>
        </w:rPr>
        <w:t xml:space="preserve"> </w:t>
      </w:r>
      <w:r w:rsidR="001131C1" w:rsidRPr="00E44579">
        <w:rPr>
          <w:rFonts w:eastAsiaTheme="minorHAnsi"/>
          <w:kern w:val="2"/>
          <w:szCs w:val="22"/>
        </w:rPr>
        <w:t>known and famous.</w:t>
      </w:r>
    </w:p>
    <w:p w14:paraId="39EBA8D5" w14:textId="77777777" w:rsidR="00F3274B" w:rsidRPr="00E44579" w:rsidRDefault="00F3274B" w:rsidP="008A4885">
      <w:pPr>
        <w:rPr>
          <w:rFonts w:eastAsiaTheme="minorHAnsi"/>
          <w:kern w:val="2"/>
          <w:szCs w:val="22"/>
        </w:rPr>
      </w:pPr>
    </w:p>
    <w:p w14:paraId="36012FD6" w14:textId="2092A132" w:rsidR="001131C1"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1131C1" w:rsidRPr="00E44579">
        <w:rPr>
          <w:rFonts w:eastAsiaTheme="minorHAnsi"/>
          <w:kern w:val="2"/>
          <w:szCs w:val="22"/>
        </w:rPr>
        <w:t xml:space="preserve">A </w:t>
      </w:r>
      <w:r w:rsidR="00467944" w:rsidRPr="00E44579">
        <w:rPr>
          <w:rFonts w:eastAsiaTheme="minorHAnsi"/>
          <w:kern w:val="2"/>
          <w:szCs w:val="22"/>
        </w:rPr>
        <w:t>judgment</w:t>
      </w:r>
      <w:r w:rsidR="001131C1" w:rsidRPr="00E44579">
        <w:rPr>
          <w:rFonts w:eastAsiaTheme="minorHAnsi"/>
          <w:kern w:val="2"/>
          <w:szCs w:val="22"/>
        </w:rPr>
        <w:t xml:space="preserve"> of the Court of Justice of the European Union of </w:t>
      </w:r>
      <w:r w:rsidR="00467944" w:rsidRPr="00E44579">
        <w:rPr>
          <w:rFonts w:eastAsiaTheme="minorHAnsi"/>
          <w:kern w:val="2"/>
          <w:szCs w:val="22"/>
        </w:rPr>
        <w:t>23/03/2010</w:t>
      </w:r>
      <w:r w:rsidR="001131C1" w:rsidRPr="00E44579">
        <w:rPr>
          <w:rFonts w:eastAsiaTheme="minorHAnsi"/>
          <w:kern w:val="2"/>
          <w:szCs w:val="22"/>
        </w:rPr>
        <w:t xml:space="preserve">, </w:t>
      </w:r>
      <w:r w:rsidR="00467944" w:rsidRPr="00E44579">
        <w:rPr>
          <w:rFonts w:eastAsiaTheme="minorHAnsi"/>
          <w:kern w:val="2"/>
          <w:szCs w:val="22"/>
        </w:rPr>
        <w:t>C</w:t>
      </w:r>
      <w:r w:rsidR="00467944" w:rsidRPr="00E44579">
        <w:rPr>
          <w:rFonts w:eastAsiaTheme="minorHAnsi"/>
          <w:kern w:val="2"/>
          <w:szCs w:val="22"/>
        </w:rPr>
        <w:noBreakHyphen/>
        <w:t>2</w:t>
      </w:r>
      <w:r w:rsidR="001131C1" w:rsidRPr="00E44579">
        <w:rPr>
          <w:rFonts w:eastAsiaTheme="minorHAnsi"/>
          <w:kern w:val="2"/>
          <w:szCs w:val="22"/>
        </w:rPr>
        <w:t>36/08</w:t>
      </w:r>
      <w:r w:rsidR="00AF432F" w:rsidRPr="00E44579">
        <w:rPr>
          <w:rFonts w:eastAsiaTheme="minorHAnsi"/>
          <w:kern w:val="2"/>
          <w:szCs w:val="22"/>
        </w:rPr>
        <w:t xml:space="preserve"> </w:t>
      </w:r>
      <w:r w:rsidR="00D901B7" w:rsidRPr="00E44579">
        <w:rPr>
          <w:rFonts w:eastAsiaTheme="minorHAnsi"/>
          <w:kern w:val="2"/>
          <w:szCs w:val="22"/>
        </w:rPr>
        <w:t>-</w:t>
      </w:r>
      <w:r w:rsidR="00AF432F" w:rsidRPr="00E44579">
        <w:rPr>
          <w:rFonts w:eastAsiaTheme="minorHAnsi"/>
          <w:kern w:val="2"/>
          <w:szCs w:val="22"/>
        </w:rPr>
        <w:t xml:space="preserve"> </w:t>
      </w:r>
      <w:r w:rsidR="00467944" w:rsidRPr="00E44579">
        <w:rPr>
          <w:rFonts w:eastAsiaTheme="minorHAnsi"/>
          <w:kern w:val="2"/>
          <w:szCs w:val="22"/>
        </w:rPr>
        <w:t>C</w:t>
      </w:r>
      <w:r w:rsidR="00467944" w:rsidRPr="00E44579">
        <w:rPr>
          <w:rFonts w:eastAsiaTheme="minorHAnsi"/>
          <w:kern w:val="2"/>
          <w:szCs w:val="22"/>
        </w:rPr>
        <w:noBreakHyphen/>
        <w:t>2</w:t>
      </w:r>
      <w:r w:rsidR="001131C1" w:rsidRPr="00E44579">
        <w:rPr>
          <w:rFonts w:eastAsiaTheme="minorHAnsi"/>
          <w:kern w:val="2"/>
          <w:szCs w:val="22"/>
        </w:rPr>
        <w:t xml:space="preserve">38/08, </w:t>
      </w:r>
      <w:r w:rsidR="00D901B7" w:rsidRPr="00E44579">
        <w:rPr>
          <w:rFonts w:eastAsiaTheme="minorHAnsi"/>
          <w:kern w:val="2"/>
          <w:szCs w:val="22"/>
        </w:rPr>
        <w:t>Google-Louis Vuitton</w:t>
      </w:r>
      <w:r w:rsidR="001131C1" w:rsidRPr="00E44579">
        <w:rPr>
          <w:rFonts w:eastAsiaTheme="minorHAnsi"/>
          <w:kern w:val="2"/>
          <w:szCs w:val="22"/>
        </w:rPr>
        <w:t>, EU:C:2010:159. Paragraph</w:t>
      </w:r>
      <w:r w:rsidR="00AF432F" w:rsidRPr="00E44579">
        <w:rPr>
          <w:rFonts w:eastAsiaTheme="minorHAnsi"/>
          <w:kern w:val="2"/>
          <w:szCs w:val="22"/>
        </w:rPr>
        <w:t> </w:t>
      </w:r>
      <w:r w:rsidR="001131C1" w:rsidRPr="00E44579">
        <w:rPr>
          <w:rFonts w:eastAsiaTheme="minorHAnsi"/>
          <w:kern w:val="2"/>
          <w:szCs w:val="22"/>
        </w:rPr>
        <w:t xml:space="preserve">28 of this </w:t>
      </w:r>
      <w:r w:rsidR="00467944" w:rsidRPr="00E44579">
        <w:rPr>
          <w:rFonts w:eastAsiaTheme="minorHAnsi"/>
          <w:kern w:val="2"/>
          <w:szCs w:val="22"/>
        </w:rPr>
        <w:t>judgment</w:t>
      </w:r>
      <w:r w:rsidR="001131C1" w:rsidRPr="00E44579">
        <w:rPr>
          <w:rFonts w:eastAsiaTheme="minorHAnsi"/>
          <w:kern w:val="2"/>
          <w:szCs w:val="22"/>
        </w:rPr>
        <w:t xml:space="preserve"> refers to the reputation of the </w:t>
      </w:r>
      <w:r w:rsidR="00467944" w:rsidRPr="00E44579">
        <w:rPr>
          <w:rFonts w:eastAsiaTheme="minorHAnsi"/>
          <w:kern w:val="2"/>
          <w:szCs w:val="22"/>
        </w:rPr>
        <w:t>‘</w:t>
      </w:r>
      <w:r w:rsidR="001131C1" w:rsidRPr="00E44579">
        <w:rPr>
          <w:rFonts w:eastAsiaTheme="minorHAnsi"/>
          <w:kern w:val="2"/>
          <w:szCs w:val="22"/>
        </w:rPr>
        <w:t xml:space="preserve">Community trade mark </w:t>
      </w:r>
      <w:r w:rsidR="00AF432F" w:rsidRPr="00E44579">
        <w:rPr>
          <w:rFonts w:eastAsiaTheme="minorHAnsi"/>
          <w:kern w:val="2"/>
          <w:szCs w:val="22"/>
        </w:rPr>
        <w:t>“</w:t>
      </w:r>
      <w:r w:rsidR="001131C1" w:rsidRPr="00E44579">
        <w:rPr>
          <w:rFonts w:eastAsiaTheme="minorHAnsi"/>
          <w:kern w:val="2"/>
          <w:szCs w:val="22"/>
        </w:rPr>
        <w:t>Vuitton</w:t>
      </w:r>
      <w:r w:rsidR="00AF432F" w:rsidRPr="00E44579">
        <w:rPr>
          <w:rFonts w:eastAsiaTheme="minorHAnsi"/>
          <w:kern w:val="2"/>
          <w:szCs w:val="22"/>
        </w:rPr>
        <w:t>”</w:t>
      </w:r>
      <w:r w:rsidR="001131C1" w:rsidRPr="00E44579">
        <w:rPr>
          <w:rFonts w:eastAsiaTheme="minorHAnsi"/>
          <w:kern w:val="2"/>
          <w:szCs w:val="22"/>
        </w:rPr>
        <w:t xml:space="preserve"> and of the French national trade marks </w:t>
      </w:r>
      <w:r w:rsidR="00AF432F" w:rsidRPr="00E44579">
        <w:rPr>
          <w:rFonts w:eastAsiaTheme="minorHAnsi"/>
          <w:kern w:val="2"/>
          <w:szCs w:val="22"/>
        </w:rPr>
        <w:t>“</w:t>
      </w:r>
      <w:r w:rsidR="001131C1" w:rsidRPr="00E44579">
        <w:rPr>
          <w:rFonts w:eastAsiaTheme="minorHAnsi"/>
          <w:kern w:val="2"/>
          <w:szCs w:val="22"/>
        </w:rPr>
        <w:t>Louis Vuitton</w:t>
      </w:r>
      <w:r w:rsidR="00AF432F" w:rsidRPr="00E44579">
        <w:rPr>
          <w:rFonts w:eastAsiaTheme="minorHAnsi"/>
          <w:kern w:val="2"/>
          <w:szCs w:val="22"/>
        </w:rPr>
        <w:t>”</w:t>
      </w:r>
      <w:r w:rsidR="001131C1" w:rsidRPr="00E44579">
        <w:rPr>
          <w:rFonts w:eastAsiaTheme="minorHAnsi"/>
          <w:kern w:val="2"/>
          <w:szCs w:val="22"/>
        </w:rPr>
        <w:t xml:space="preserve"> and </w:t>
      </w:r>
      <w:r w:rsidR="00AF432F" w:rsidRPr="00E44579">
        <w:rPr>
          <w:rFonts w:eastAsiaTheme="minorHAnsi"/>
          <w:kern w:val="2"/>
          <w:szCs w:val="22"/>
        </w:rPr>
        <w:t>“</w:t>
      </w:r>
      <w:r w:rsidR="001131C1" w:rsidRPr="00E44579">
        <w:rPr>
          <w:rFonts w:eastAsiaTheme="minorHAnsi"/>
          <w:kern w:val="2"/>
          <w:szCs w:val="22"/>
        </w:rPr>
        <w:t>LV</w:t>
      </w:r>
      <w:r w:rsidR="00AF432F" w:rsidRPr="00E44579">
        <w:rPr>
          <w:rFonts w:eastAsiaTheme="minorHAnsi"/>
          <w:kern w:val="2"/>
          <w:szCs w:val="22"/>
        </w:rPr>
        <w:t>”</w:t>
      </w:r>
      <w:r w:rsidR="00467944" w:rsidRPr="00E44579">
        <w:rPr>
          <w:rFonts w:eastAsiaTheme="minorHAnsi"/>
          <w:kern w:val="2"/>
          <w:szCs w:val="22"/>
        </w:rPr>
        <w:t>’</w:t>
      </w:r>
      <w:r w:rsidR="001131C1" w:rsidRPr="00E44579">
        <w:rPr>
          <w:rFonts w:eastAsiaTheme="minorHAnsi"/>
          <w:kern w:val="2"/>
          <w:szCs w:val="22"/>
        </w:rPr>
        <w:t>.</w:t>
      </w:r>
    </w:p>
    <w:p w14:paraId="3BE1F319" w14:textId="77777777" w:rsidR="001131C1" w:rsidRPr="00E44579" w:rsidRDefault="001131C1" w:rsidP="008A4885">
      <w:pPr>
        <w:rPr>
          <w:rFonts w:eastAsiaTheme="minorHAnsi"/>
          <w:kern w:val="2"/>
          <w:szCs w:val="22"/>
        </w:rPr>
      </w:pPr>
    </w:p>
    <w:p w14:paraId="10A2429B" w14:textId="45A2F134" w:rsidR="001131C1"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1131C1" w:rsidRPr="00E44579">
        <w:rPr>
          <w:rFonts w:eastAsiaTheme="minorHAnsi"/>
          <w:kern w:val="2"/>
          <w:szCs w:val="22"/>
        </w:rPr>
        <w:t xml:space="preserve">A decision of </w:t>
      </w:r>
      <w:r w:rsidR="00467944" w:rsidRPr="00E44579">
        <w:rPr>
          <w:rFonts w:eastAsiaTheme="minorHAnsi"/>
          <w:kern w:val="2"/>
          <w:szCs w:val="22"/>
        </w:rPr>
        <w:t>22/09/2008</w:t>
      </w:r>
      <w:r w:rsidR="00BA3522" w:rsidRPr="00E44579">
        <w:rPr>
          <w:rFonts w:eastAsiaTheme="minorHAnsi"/>
          <w:kern w:val="2"/>
          <w:szCs w:val="22"/>
        </w:rPr>
        <w:t xml:space="preserve"> of </w:t>
      </w:r>
      <w:r w:rsidR="001131C1" w:rsidRPr="00E44579">
        <w:rPr>
          <w:rFonts w:eastAsiaTheme="minorHAnsi"/>
          <w:kern w:val="2"/>
          <w:szCs w:val="22"/>
        </w:rPr>
        <w:t>the Court of Copenhagen</w:t>
      </w:r>
      <w:r w:rsidR="00BA3522" w:rsidRPr="00E44579">
        <w:rPr>
          <w:rFonts w:eastAsiaTheme="minorHAnsi"/>
          <w:kern w:val="2"/>
          <w:szCs w:val="22"/>
        </w:rPr>
        <w:t>, Denmark</w:t>
      </w:r>
      <w:r w:rsidR="001131C1" w:rsidRPr="00E44579">
        <w:rPr>
          <w:rFonts w:eastAsiaTheme="minorHAnsi"/>
          <w:kern w:val="2"/>
          <w:szCs w:val="22"/>
        </w:rPr>
        <w:t xml:space="preserve"> </w:t>
      </w:r>
      <w:r w:rsidR="00BA3522" w:rsidRPr="00E44579">
        <w:rPr>
          <w:rFonts w:eastAsiaTheme="minorHAnsi"/>
          <w:kern w:val="2"/>
          <w:szCs w:val="22"/>
        </w:rPr>
        <w:t xml:space="preserve">(along with its English translation), ruling on the infringement of the exclusive right to, inter alia, the well-known trade mark </w:t>
      </w:r>
      <w:r w:rsidR="00467944" w:rsidRPr="00E44579">
        <w:rPr>
          <w:rFonts w:eastAsiaTheme="minorHAnsi"/>
          <w:kern w:val="2"/>
          <w:szCs w:val="22"/>
        </w:rPr>
        <w:t>‘</w:t>
      </w:r>
      <w:r w:rsidR="00BA3522" w:rsidRPr="00E44579">
        <w:rPr>
          <w:rFonts w:eastAsiaTheme="minorHAnsi"/>
          <w:kern w:val="2"/>
          <w:szCs w:val="22"/>
        </w:rPr>
        <w:t>Louis Vuitton</w:t>
      </w:r>
      <w:r w:rsidR="00467944" w:rsidRPr="00E44579">
        <w:rPr>
          <w:rFonts w:eastAsiaTheme="minorHAnsi"/>
          <w:kern w:val="2"/>
          <w:szCs w:val="22"/>
        </w:rPr>
        <w:t>’</w:t>
      </w:r>
      <w:r w:rsidR="00BA3522" w:rsidRPr="00E44579">
        <w:rPr>
          <w:rFonts w:eastAsiaTheme="minorHAnsi"/>
          <w:kern w:val="2"/>
          <w:szCs w:val="22"/>
        </w:rPr>
        <w:t>.</w:t>
      </w:r>
    </w:p>
    <w:p w14:paraId="2CDA28B9" w14:textId="77777777" w:rsidR="00BA3522" w:rsidRPr="00E44579" w:rsidRDefault="00BA3522" w:rsidP="008A4885">
      <w:pPr>
        <w:rPr>
          <w:rFonts w:eastAsiaTheme="minorHAnsi"/>
          <w:kern w:val="2"/>
          <w:szCs w:val="22"/>
        </w:rPr>
      </w:pPr>
    </w:p>
    <w:p w14:paraId="0FEC1C1E" w14:textId="4FCF9DB8" w:rsidR="00BA3522"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BA3522" w:rsidRPr="00E44579">
        <w:rPr>
          <w:rFonts w:eastAsiaTheme="minorHAnsi"/>
          <w:kern w:val="2"/>
          <w:szCs w:val="22"/>
        </w:rPr>
        <w:t xml:space="preserve">A decision of </w:t>
      </w:r>
      <w:r w:rsidR="00467944" w:rsidRPr="00E44579">
        <w:rPr>
          <w:rFonts w:eastAsiaTheme="minorHAnsi"/>
          <w:kern w:val="2"/>
          <w:szCs w:val="22"/>
        </w:rPr>
        <w:t>13/05/2008</w:t>
      </w:r>
      <w:r w:rsidR="00BA3522" w:rsidRPr="00E44579">
        <w:rPr>
          <w:rFonts w:eastAsiaTheme="minorHAnsi"/>
          <w:kern w:val="2"/>
          <w:szCs w:val="22"/>
        </w:rPr>
        <w:t xml:space="preserve"> of the Tribunale civile di Bologna (Civil Court Bologna, Italy) (along with the English translation of the relevant parts), which states that the </w:t>
      </w:r>
      <w:r w:rsidR="00467944" w:rsidRPr="00E44579">
        <w:rPr>
          <w:rFonts w:eastAsiaTheme="minorHAnsi"/>
          <w:kern w:val="2"/>
          <w:szCs w:val="22"/>
        </w:rPr>
        <w:t>‘</w:t>
      </w:r>
      <w:r w:rsidR="00BA3522" w:rsidRPr="00E44579">
        <w:rPr>
          <w:rFonts w:eastAsiaTheme="minorHAnsi"/>
          <w:kern w:val="2"/>
          <w:szCs w:val="22"/>
        </w:rPr>
        <w:t>Mon</w:t>
      </w:r>
      <w:r w:rsidR="00AF432F" w:rsidRPr="00E44579">
        <w:rPr>
          <w:rFonts w:eastAsiaTheme="minorHAnsi"/>
          <w:kern w:val="2"/>
          <w:szCs w:val="22"/>
        </w:rPr>
        <w:t>o</w:t>
      </w:r>
      <w:r w:rsidR="00BA3522" w:rsidRPr="00E44579">
        <w:rPr>
          <w:rFonts w:eastAsiaTheme="minorHAnsi"/>
          <w:kern w:val="2"/>
          <w:szCs w:val="22"/>
        </w:rPr>
        <w:t>gram canvas</w:t>
      </w:r>
      <w:r w:rsidR="00467944" w:rsidRPr="00E44579">
        <w:rPr>
          <w:rFonts w:eastAsiaTheme="minorHAnsi"/>
          <w:kern w:val="2"/>
          <w:szCs w:val="22"/>
        </w:rPr>
        <w:t>’</w:t>
      </w:r>
      <w:r w:rsidR="00BA3522" w:rsidRPr="00E44579">
        <w:rPr>
          <w:rFonts w:eastAsiaTheme="minorHAnsi"/>
          <w:kern w:val="2"/>
          <w:szCs w:val="22"/>
        </w:rPr>
        <w:t xml:space="preserve"> and the mark </w:t>
      </w:r>
      <w:r w:rsidR="00BA3522" w:rsidRPr="00E44579">
        <w:rPr>
          <w:noProof/>
          <w:lang w:eastAsia="en-IE"/>
        </w:rPr>
        <w:drawing>
          <wp:inline distT="0" distB="0" distL="0" distR="0" wp14:anchorId="333BD5E4" wp14:editId="19896A77">
            <wp:extent cx="267505" cy="23265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BA3522" w:rsidRPr="00E44579">
        <w:rPr>
          <w:rFonts w:eastAsiaTheme="minorHAnsi"/>
          <w:kern w:val="2"/>
          <w:szCs w:val="22"/>
        </w:rPr>
        <w:t xml:space="preserve"> (earlier mark 1 in the present case) are not only highly known, but also famous.</w:t>
      </w:r>
    </w:p>
    <w:p w14:paraId="6FFF6112" w14:textId="77777777" w:rsidR="00BA3522" w:rsidRPr="00E44579" w:rsidRDefault="00BA3522" w:rsidP="008A4885">
      <w:pPr>
        <w:rPr>
          <w:rFonts w:eastAsiaTheme="minorHAnsi"/>
          <w:kern w:val="2"/>
          <w:szCs w:val="22"/>
        </w:rPr>
      </w:pPr>
    </w:p>
    <w:p w14:paraId="78A91FA5" w14:textId="69DA083E" w:rsidR="00C222E0"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BA3522" w:rsidRPr="00E44579">
        <w:rPr>
          <w:rFonts w:eastAsiaTheme="minorHAnsi"/>
          <w:kern w:val="2"/>
          <w:szCs w:val="22"/>
        </w:rPr>
        <w:t xml:space="preserve">A decision of </w:t>
      </w:r>
      <w:r w:rsidR="00467944" w:rsidRPr="00E44579">
        <w:rPr>
          <w:rFonts w:eastAsiaTheme="minorHAnsi"/>
          <w:kern w:val="2"/>
          <w:szCs w:val="22"/>
        </w:rPr>
        <w:t>08/01/2008</w:t>
      </w:r>
      <w:r w:rsidR="00BA3522" w:rsidRPr="00E44579">
        <w:rPr>
          <w:rFonts w:eastAsiaTheme="minorHAnsi"/>
          <w:kern w:val="2"/>
          <w:szCs w:val="22"/>
        </w:rPr>
        <w:t xml:space="preserve"> of the Tribunal de Grande Instance de Paris, France (along with the English translation of the relevant parts)</w:t>
      </w:r>
      <w:r w:rsidR="00C222E0" w:rsidRPr="00E44579">
        <w:rPr>
          <w:rFonts w:eastAsiaTheme="minorHAnsi"/>
          <w:kern w:val="2"/>
          <w:szCs w:val="22"/>
        </w:rPr>
        <w:t xml:space="preserve"> recognising </w:t>
      </w:r>
      <w:r w:rsidR="00BA3522" w:rsidRPr="00E44579">
        <w:rPr>
          <w:rFonts w:eastAsiaTheme="minorHAnsi"/>
          <w:kern w:val="2"/>
          <w:szCs w:val="22"/>
        </w:rPr>
        <w:t xml:space="preserve">the </w:t>
      </w:r>
      <w:r w:rsidR="00C222E0" w:rsidRPr="00E44579">
        <w:rPr>
          <w:rFonts w:eastAsiaTheme="minorHAnsi"/>
          <w:kern w:val="2"/>
          <w:szCs w:val="22"/>
        </w:rPr>
        <w:t xml:space="preserve">reputation of, inter alia, the </w:t>
      </w:r>
      <w:r w:rsidR="00BA3522" w:rsidRPr="00E44579">
        <w:rPr>
          <w:rFonts w:eastAsiaTheme="minorHAnsi"/>
          <w:kern w:val="2"/>
          <w:szCs w:val="22"/>
        </w:rPr>
        <w:t xml:space="preserve">earlier mark </w:t>
      </w:r>
      <w:r w:rsidR="00BA3522" w:rsidRPr="00E44579">
        <w:rPr>
          <w:noProof/>
          <w:lang w:eastAsia="en-IE"/>
        </w:rPr>
        <w:drawing>
          <wp:inline distT="0" distB="0" distL="0" distR="0" wp14:anchorId="41F1AD54" wp14:editId="6F934E86">
            <wp:extent cx="267505" cy="232658"/>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BA3522" w:rsidRPr="00E44579">
        <w:rPr>
          <w:rFonts w:eastAsiaTheme="minorHAnsi"/>
          <w:kern w:val="2"/>
          <w:szCs w:val="22"/>
        </w:rPr>
        <w:t xml:space="preserve"> (earlier mark 1 in the present case)</w:t>
      </w:r>
      <w:r w:rsidR="00C222E0" w:rsidRPr="00E44579">
        <w:rPr>
          <w:rFonts w:eastAsiaTheme="minorHAnsi"/>
          <w:kern w:val="2"/>
          <w:szCs w:val="22"/>
        </w:rPr>
        <w:t xml:space="preserve"> and declaring </w:t>
      </w:r>
      <w:r w:rsidR="00AF432F" w:rsidRPr="00E44579">
        <w:rPr>
          <w:rFonts w:eastAsiaTheme="minorHAnsi"/>
          <w:kern w:val="2"/>
          <w:szCs w:val="22"/>
        </w:rPr>
        <w:t xml:space="preserve">an </w:t>
      </w:r>
      <w:r w:rsidR="00C222E0" w:rsidRPr="00E44579">
        <w:rPr>
          <w:rFonts w:eastAsiaTheme="minorHAnsi"/>
          <w:kern w:val="2"/>
          <w:szCs w:val="22"/>
        </w:rPr>
        <w:t>infringement of its reputation</w:t>
      </w:r>
      <w:r w:rsidR="00BA3522" w:rsidRPr="00E44579">
        <w:rPr>
          <w:rFonts w:eastAsiaTheme="minorHAnsi"/>
          <w:kern w:val="2"/>
          <w:szCs w:val="22"/>
        </w:rPr>
        <w:t>.</w:t>
      </w:r>
    </w:p>
    <w:p w14:paraId="4AFE06F7" w14:textId="77777777" w:rsidR="00C222E0" w:rsidRPr="00E44579" w:rsidRDefault="00C222E0" w:rsidP="008A4885">
      <w:pPr>
        <w:rPr>
          <w:rFonts w:eastAsiaTheme="minorHAnsi"/>
          <w:kern w:val="2"/>
          <w:szCs w:val="22"/>
        </w:rPr>
      </w:pPr>
    </w:p>
    <w:p w14:paraId="6BC8B092" w14:textId="3AED351A" w:rsidR="00C222E0"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C222E0" w:rsidRPr="00E44579">
        <w:rPr>
          <w:rFonts w:eastAsiaTheme="minorHAnsi"/>
          <w:kern w:val="2"/>
          <w:szCs w:val="22"/>
        </w:rPr>
        <w:t xml:space="preserve">A decision of </w:t>
      </w:r>
      <w:r w:rsidR="00467944" w:rsidRPr="00E44579">
        <w:rPr>
          <w:rFonts w:eastAsiaTheme="minorHAnsi"/>
          <w:kern w:val="2"/>
          <w:szCs w:val="22"/>
        </w:rPr>
        <w:t>18/12/2007</w:t>
      </w:r>
      <w:r w:rsidR="00C222E0" w:rsidRPr="00E44579">
        <w:rPr>
          <w:rFonts w:eastAsiaTheme="minorHAnsi"/>
          <w:kern w:val="2"/>
          <w:szCs w:val="22"/>
        </w:rPr>
        <w:t xml:space="preserve"> of the Tribunale civile di Roma (Civil Court Rome, Italy) (along with the English translation of the relevant parts), which states that it is well</w:t>
      </w:r>
      <w:r w:rsidR="00AF432F" w:rsidRPr="00E44579">
        <w:rPr>
          <w:rFonts w:eastAsiaTheme="minorHAnsi"/>
          <w:kern w:val="2"/>
          <w:szCs w:val="22"/>
        </w:rPr>
        <w:t xml:space="preserve"> </w:t>
      </w:r>
      <w:r w:rsidR="00C222E0" w:rsidRPr="00E44579">
        <w:rPr>
          <w:rFonts w:eastAsiaTheme="minorHAnsi"/>
          <w:kern w:val="2"/>
          <w:szCs w:val="22"/>
        </w:rPr>
        <w:t xml:space="preserve">known that the </w:t>
      </w:r>
      <w:r w:rsidR="00467944" w:rsidRPr="00E44579">
        <w:rPr>
          <w:rFonts w:eastAsiaTheme="minorHAnsi"/>
          <w:kern w:val="2"/>
          <w:szCs w:val="22"/>
        </w:rPr>
        <w:t>‘</w:t>
      </w:r>
      <w:r w:rsidR="00C222E0" w:rsidRPr="00E44579">
        <w:rPr>
          <w:rFonts w:eastAsiaTheme="minorHAnsi"/>
          <w:kern w:val="2"/>
          <w:szCs w:val="22"/>
        </w:rPr>
        <w:t>Monogram canvas</w:t>
      </w:r>
      <w:r w:rsidR="00467944" w:rsidRPr="00E44579">
        <w:rPr>
          <w:rFonts w:eastAsiaTheme="minorHAnsi"/>
          <w:kern w:val="2"/>
          <w:szCs w:val="22"/>
        </w:rPr>
        <w:t>’</w:t>
      </w:r>
      <w:r w:rsidR="00C222E0" w:rsidRPr="00E44579">
        <w:rPr>
          <w:rFonts w:eastAsiaTheme="minorHAnsi"/>
          <w:kern w:val="2"/>
          <w:szCs w:val="22"/>
        </w:rPr>
        <w:t xml:space="preserve"> and the mark </w:t>
      </w:r>
      <w:r w:rsidR="00C222E0" w:rsidRPr="00E44579">
        <w:rPr>
          <w:noProof/>
          <w:lang w:eastAsia="en-IE"/>
        </w:rPr>
        <w:drawing>
          <wp:inline distT="0" distB="0" distL="0" distR="0" wp14:anchorId="3C26263D" wp14:editId="1E95D4EB">
            <wp:extent cx="267505" cy="23265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C222E0" w:rsidRPr="00E44579">
        <w:rPr>
          <w:rFonts w:eastAsiaTheme="minorHAnsi"/>
          <w:kern w:val="2"/>
          <w:szCs w:val="22"/>
        </w:rPr>
        <w:t xml:space="preserve"> (earlier mark 1 in the present case) have acquired, in particular for leather goods such as bags, suitcases and wallets, a particular reputation in all markets, including the Italian market, and that the goods they distinguish, which have become synonymous with luxury and fashion, are sold at significant prices and are intended for a very narrow category of consumers who are particularly attentive to the their quality and symbolic nature.</w:t>
      </w:r>
    </w:p>
    <w:p w14:paraId="0D2AC076" w14:textId="77777777" w:rsidR="00C222E0" w:rsidRPr="00E44579" w:rsidRDefault="00C222E0" w:rsidP="008E14E9">
      <w:pPr>
        <w:rPr>
          <w:szCs w:val="22"/>
          <w:lang w:eastAsia="en-IE"/>
        </w:rPr>
      </w:pPr>
    </w:p>
    <w:p w14:paraId="7A3BF473" w14:textId="2026B544" w:rsidR="00C222E0"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C222E0" w:rsidRPr="00E44579">
        <w:rPr>
          <w:rFonts w:eastAsiaTheme="minorHAnsi"/>
          <w:kern w:val="2"/>
          <w:szCs w:val="22"/>
        </w:rPr>
        <w:t xml:space="preserve">A decision of </w:t>
      </w:r>
      <w:r w:rsidR="00467944" w:rsidRPr="00E44579">
        <w:rPr>
          <w:rFonts w:eastAsiaTheme="minorHAnsi"/>
          <w:kern w:val="2"/>
          <w:szCs w:val="22"/>
        </w:rPr>
        <w:t>14/11/2007</w:t>
      </w:r>
      <w:r w:rsidR="00C222E0" w:rsidRPr="00E44579">
        <w:rPr>
          <w:rFonts w:eastAsiaTheme="minorHAnsi"/>
          <w:kern w:val="2"/>
          <w:szCs w:val="22"/>
        </w:rPr>
        <w:t xml:space="preserve"> of the Tribunal de Grande Instance de Paris, France (along with the English translation of the relevant parts) recognising the reputation of, inter alia, the earlier mark </w:t>
      </w:r>
      <w:r w:rsidR="00C222E0" w:rsidRPr="00E44579">
        <w:rPr>
          <w:noProof/>
          <w:lang w:eastAsia="en-IE"/>
        </w:rPr>
        <w:drawing>
          <wp:inline distT="0" distB="0" distL="0" distR="0" wp14:anchorId="691DC9CC" wp14:editId="36D39836">
            <wp:extent cx="267505" cy="23265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C222E0" w:rsidRPr="00E44579">
        <w:rPr>
          <w:rFonts w:eastAsiaTheme="minorHAnsi"/>
          <w:kern w:val="2"/>
          <w:szCs w:val="22"/>
        </w:rPr>
        <w:t xml:space="preserve"> (earlier mark 1 in the present case) and declaring </w:t>
      </w:r>
      <w:r w:rsidR="00AF432F" w:rsidRPr="00E44579">
        <w:rPr>
          <w:rFonts w:eastAsiaTheme="minorHAnsi"/>
          <w:kern w:val="2"/>
          <w:szCs w:val="22"/>
        </w:rPr>
        <w:t xml:space="preserve">an </w:t>
      </w:r>
      <w:r w:rsidR="00C222E0" w:rsidRPr="00E44579">
        <w:rPr>
          <w:rFonts w:eastAsiaTheme="minorHAnsi"/>
          <w:kern w:val="2"/>
          <w:szCs w:val="22"/>
        </w:rPr>
        <w:t>infringement of the rights of its owner.</w:t>
      </w:r>
    </w:p>
    <w:p w14:paraId="4C27E25D" w14:textId="77777777" w:rsidR="00C222E0" w:rsidRPr="00E44579" w:rsidRDefault="00C222E0" w:rsidP="008E14E9">
      <w:pPr>
        <w:rPr>
          <w:rFonts w:eastAsiaTheme="minorHAnsi"/>
          <w:kern w:val="2"/>
          <w:szCs w:val="22"/>
        </w:rPr>
      </w:pPr>
    </w:p>
    <w:p w14:paraId="4264B756" w14:textId="489F4F5B" w:rsidR="00BA3522"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FB0A25" w:rsidRPr="00E44579">
        <w:rPr>
          <w:rFonts w:eastAsiaTheme="minorHAnsi"/>
          <w:kern w:val="2"/>
          <w:szCs w:val="22"/>
        </w:rPr>
        <w:t>D</w:t>
      </w:r>
      <w:r w:rsidR="00C222E0" w:rsidRPr="00E44579">
        <w:rPr>
          <w:rFonts w:eastAsiaTheme="minorHAnsi"/>
          <w:kern w:val="2"/>
          <w:szCs w:val="22"/>
        </w:rPr>
        <w:t>ecision</w:t>
      </w:r>
      <w:r w:rsidR="00FB0A25" w:rsidRPr="00E44579">
        <w:rPr>
          <w:rFonts w:eastAsiaTheme="minorHAnsi"/>
          <w:kern w:val="2"/>
          <w:szCs w:val="22"/>
        </w:rPr>
        <w:t>s</w:t>
      </w:r>
      <w:r w:rsidR="00C222E0" w:rsidRPr="00E44579">
        <w:rPr>
          <w:rFonts w:eastAsiaTheme="minorHAnsi"/>
          <w:kern w:val="2"/>
          <w:szCs w:val="22"/>
        </w:rPr>
        <w:t xml:space="preserve"> of </w:t>
      </w:r>
      <w:r w:rsidR="00467944" w:rsidRPr="00E44579">
        <w:rPr>
          <w:rFonts w:eastAsiaTheme="minorHAnsi"/>
          <w:kern w:val="2"/>
          <w:szCs w:val="22"/>
        </w:rPr>
        <w:t>13/11/2007</w:t>
      </w:r>
      <w:r w:rsidR="00FB0A25" w:rsidRPr="00E44579">
        <w:rPr>
          <w:rFonts w:eastAsiaTheme="minorHAnsi"/>
          <w:kern w:val="2"/>
          <w:szCs w:val="22"/>
        </w:rPr>
        <w:t xml:space="preserve">, </w:t>
      </w:r>
      <w:r w:rsidR="00467944" w:rsidRPr="00E44579">
        <w:rPr>
          <w:rFonts w:eastAsiaTheme="minorHAnsi"/>
          <w:kern w:val="2"/>
          <w:szCs w:val="22"/>
        </w:rPr>
        <w:t>12/03/2007</w:t>
      </w:r>
      <w:r w:rsidR="00FB0A25" w:rsidRPr="00E44579">
        <w:rPr>
          <w:rFonts w:eastAsiaTheme="minorHAnsi"/>
          <w:kern w:val="2"/>
          <w:szCs w:val="22"/>
        </w:rPr>
        <w:t xml:space="preserve">, </w:t>
      </w:r>
      <w:r w:rsidR="00467944" w:rsidRPr="00E44579">
        <w:rPr>
          <w:rFonts w:eastAsiaTheme="minorHAnsi"/>
          <w:kern w:val="2"/>
          <w:szCs w:val="22"/>
        </w:rPr>
        <w:t>03/02/2007</w:t>
      </w:r>
      <w:r w:rsidR="00FB0A25" w:rsidRPr="00E44579">
        <w:rPr>
          <w:rFonts w:eastAsiaTheme="minorHAnsi"/>
          <w:kern w:val="2"/>
          <w:szCs w:val="22"/>
        </w:rPr>
        <w:t xml:space="preserve"> and </w:t>
      </w:r>
      <w:r w:rsidR="00467944" w:rsidRPr="00E44579">
        <w:rPr>
          <w:rFonts w:eastAsiaTheme="minorHAnsi"/>
          <w:kern w:val="2"/>
          <w:szCs w:val="22"/>
        </w:rPr>
        <w:t>10/10/2006</w:t>
      </w:r>
      <w:r w:rsidR="00FB0A25" w:rsidRPr="00E44579">
        <w:rPr>
          <w:rFonts w:eastAsiaTheme="minorHAnsi"/>
          <w:kern w:val="2"/>
          <w:szCs w:val="22"/>
        </w:rPr>
        <w:t xml:space="preserve"> </w:t>
      </w:r>
      <w:r w:rsidR="00C222E0" w:rsidRPr="00E44579">
        <w:rPr>
          <w:rFonts w:eastAsiaTheme="minorHAnsi"/>
          <w:kern w:val="2"/>
          <w:szCs w:val="22"/>
        </w:rPr>
        <w:t xml:space="preserve">of the Court of </w:t>
      </w:r>
      <w:r w:rsidR="00FB0A25" w:rsidRPr="00E44579">
        <w:rPr>
          <w:rFonts w:eastAsiaTheme="minorHAnsi"/>
          <w:kern w:val="2"/>
          <w:szCs w:val="22"/>
        </w:rPr>
        <w:t>Florence</w:t>
      </w:r>
      <w:r w:rsidR="00C222E0" w:rsidRPr="00E44579">
        <w:rPr>
          <w:rFonts w:eastAsiaTheme="minorHAnsi"/>
          <w:kern w:val="2"/>
          <w:szCs w:val="22"/>
        </w:rPr>
        <w:t xml:space="preserve">, </w:t>
      </w:r>
      <w:r w:rsidR="00FB0A25" w:rsidRPr="00E44579">
        <w:rPr>
          <w:rFonts w:eastAsiaTheme="minorHAnsi"/>
          <w:kern w:val="2"/>
          <w:szCs w:val="22"/>
        </w:rPr>
        <w:t>Italy</w:t>
      </w:r>
      <w:r w:rsidR="00C222E0" w:rsidRPr="00E44579">
        <w:rPr>
          <w:rFonts w:eastAsiaTheme="minorHAnsi"/>
          <w:kern w:val="2"/>
          <w:szCs w:val="22"/>
        </w:rPr>
        <w:t xml:space="preserve"> (</w:t>
      </w:r>
      <w:r w:rsidR="00FB0A25" w:rsidRPr="00E44579">
        <w:rPr>
          <w:rFonts w:eastAsiaTheme="minorHAnsi"/>
          <w:kern w:val="2"/>
          <w:szCs w:val="22"/>
        </w:rPr>
        <w:t>along with the English translation of their relevant parts</w:t>
      </w:r>
      <w:r w:rsidR="00C222E0" w:rsidRPr="00E44579">
        <w:rPr>
          <w:rFonts w:eastAsiaTheme="minorHAnsi"/>
          <w:kern w:val="2"/>
          <w:szCs w:val="22"/>
        </w:rPr>
        <w:t>)</w:t>
      </w:r>
      <w:r w:rsidR="00FB0A25" w:rsidRPr="00E44579">
        <w:rPr>
          <w:rFonts w:eastAsiaTheme="minorHAnsi"/>
          <w:kern w:val="2"/>
          <w:szCs w:val="22"/>
        </w:rPr>
        <w:t xml:space="preserve"> on the infringement of, inter alia, the earlier mark </w:t>
      </w:r>
      <w:r w:rsidR="00FB0A25" w:rsidRPr="00E44579">
        <w:rPr>
          <w:noProof/>
          <w:lang w:eastAsia="en-IE"/>
        </w:rPr>
        <w:drawing>
          <wp:inline distT="0" distB="0" distL="0" distR="0" wp14:anchorId="6031E4EA" wp14:editId="7527CE47">
            <wp:extent cx="267505" cy="232658"/>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FB0A25" w:rsidRPr="00E44579">
        <w:rPr>
          <w:rFonts w:eastAsiaTheme="minorHAnsi"/>
          <w:kern w:val="2"/>
          <w:szCs w:val="22"/>
        </w:rPr>
        <w:t xml:space="preserve"> (earlier mark 1 in the present case).</w:t>
      </w:r>
    </w:p>
    <w:p w14:paraId="7DC8E690" w14:textId="77777777" w:rsidR="00FB0A25" w:rsidRPr="00E44579" w:rsidRDefault="00FB0A25" w:rsidP="008E14E9">
      <w:pPr>
        <w:rPr>
          <w:rFonts w:eastAsiaTheme="minorHAnsi"/>
          <w:kern w:val="2"/>
          <w:szCs w:val="22"/>
        </w:rPr>
      </w:pPr>
    </w:p>
    <w:p w14:paraId="0789BAB8" w14:textId="43D4C814" w:rsidR="00FB0A2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FB0A25" w:rsidRPr="00E44579">
        <w:rPr>
          <w:szCs w:val="22"/>
          <w:lang w:eastAsia="en-IE"/>
        </w:rPr>
        <w:t>Decisions of the Office</w:t>
      </w:r>
      <w:r w:rsidR="00467944" w:rsidRPr="00E44579">
        <w:rPr>
          <w:szCs w:val="22"/>
          <w:lang w:eastAsia="en-IE"/>
        </w:rPr>
        <w:t>’</w:t>
      </w:r>
      <w:r w:rsidR="00FB0A25" w:rsidRPr="00E44579">
        <w:rPr>
          <w:szCs w:val="22"/>
          <w:lang w:eastAsia="en-IE"/>
        </w:rPr>
        <w:t>s Opposition Division No</w:t>
      </w:r>
      <w:r w:rsidRPr="00E44579">
        <w:rPr>
          <w:szCs w:val="22"/>
          <w:lang w:eastAsia="en-IE"/>
        </w:rPr>
        <w:t xml:space="preserve"> </w:t>
      </w:r>
      <w:r w:rsidR="00FB0A25" w:rsidRPr="00E44579">
        <w:rPr>
          <w:szCs w:val="22"/>
          <w:lang w:eastAsia="en-IE"/>
        </w:rPr>
        <w:t xml:space="preserve">B 662 918 of </w:t>
      </w:r>
      <w:r w:rsidR="00467944" w:rsidRPr="00E44579">
        <w:rPr>
          <w:szCs w:val="22"/>
          <w:lang w:eastAsia="en-IE"/>
        </w:rPr>
        <w:t>13/01/2006</w:t>
      </w:r>
      <w:r w:rsidR="00FB0A25" w:rsidRPr="00E44579">
        <w:rPr>
          <w:szCs w:val="22"/>
          <w:lang w:eastAsia="en-IE"/>
        </w:rPr>
        <w:t xml:space="preserve"> and No B 806 143 of </w:t>
      </w:r>
      <w:r w:rsidR="00467944" w:rsidRPr="00E44579">
        <w:rPr>
          <w:szCs w:val="22"/>
          <w:lang w:eastAsia="en-IE"/>
        </w:rPr>
        <w:t>22/06/2006</w:t>
      </w:r>
      <w:r w:rsidR="00FB0A25" w:rsidRPr="00E44579">
        <w:rPr>
          <w:szCs w:val="22"/>
          <w:lang w:eastAsia="en-IE"/>
        </w:rPr>
        <w:t xml:space="preserve"> </w:t>
      </w:r>
      <w:r w:rsidR="00FB0A25" w:rsidRPr="00E44579">
        <w:rPr>
          <w:rFonts w:eastAsiaTheme="minorHAnsi"/>
          <w:kern w:val="2"/>
          <w:szCs w:val="22"/>
        </w:rPr>
        <w:t>(along with the English translation of their relevant parts)</w:t>
      </w:r>
      <w:r w:rsidR="00FB0A25" w:rsidRPr="00E44579">
        <w:rPr>
          <w:szCs w:val="22"/>
          <w:lang w:eastAsia="en-IE"/>
        </w:rPr>
        <w:t xml:space="preserve">, in which, inter alia, the earlier mark </w:t>
      </w:r>
      <w:r w:rsidR="00FB0A25" w:rsidRPr="00E44579">
        <w:rPr>
          <w:noProof/>
          <w:lang w:eastAsia="en-IE"/>
        </w:rPr>
        <w:drawing>
          <wp:inline distT="0" distB="0" distL="0" distR="0" wp14:anchorId="49CCE5A8" wp14:editId="54933C71">
            <wp:extent cx="267505" cy="232658"/>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FB0A25" w:rsidRPr="00E44579">
        <w:rPr>
          <w:szCs w:val="22"/>
          <w:lang w:eastAsia="en-IE"/>
        </w:rPr>
        <w:t xml:space="preserve"> (</w:t>
      </w:r>
      <w:r w:rsidR="00FB0A25" w:rsidRPr="00E44579">
        <w:rPr>
          <w:rFonts w:eastAsiaTheme="minorHAnsi"/>
          <w:kern w:val="2"/>
          <w:szCs w:val="22"/>
        </w:rPr>
        <w:t>earlier mark 1 in the present case</w:t>
      </w:r>
      <w:r w:rsidR="00FB0A25" w:rsidRPr="00E44579">
        <w:rPr>
          <w:szCs w:val="22"/>
          <w:lang w:eastAsia="en-IE"/>
        </w:rPr>
        <w:t>) was found to enjoy a (high</w:t>
      </w:r>
      <w:r w:rsidR="00AF432F" w:rsidRPr="00E44579">
        <w:rPr>
          <w:szCs w:val="22"/>
          <w:lang w:eastAsia="en-IE"/>
        </w:rPr>
        <w:t xml:space="preserve"> degree of</w:t>
      </w:r>
      <w:r w:rsidR="00FB0A25" w:rsidRPr="00E44579">
        <w:rPr>
          <w:szCs w:val="22"/>
          <w:lang w:eastAsia="en-IE"/>
        </w:rPr>
        <w:t xml:space="preserve">) reputation in the European Union </w:t>
      </w:r>
      <w:r w:rsidR="00FB0A25" w:rsidRPr="00E44579">
        <w:rPr>
          <w:rFonts w:eastAsiaTheme="minorHAnsi"/>
          <w:kern w:val="2"/>
          <w:szCs w:val="22"/>
        </w:rPr>
        <w:t>for fine leather goods and similar products, such as suitcases, bags and belts, and for shoes and clothing</w:t>
      </w:r>
      <w:r w:rsidR="00FB0A25" w:rsidRPr="00E44579">
        <w:rPr>
          <w:szCs w:val="22"/>
          <w:lang w:eastAsia="en-IE"/>
        </w:rPr>
        <w:t>.</w:t>
      </w:r>
    </w:p>
    <w:p w14:paraId="7CB09C33" w14:textId="77777777" w:rsidR="006C22A7" w:rsidRPr="00E44579" w:rsidRDefault="006C22A7" w:rsidP="008E14E9">
      <w:pPr>
        <w:rPr>
          <w:rFonts w:eastAsiaTheme="minorHAnsi"/>
          <w:kern w:val="2"/>
          <w:szCs w:val="22"/>
        </w:rPr>
      </w:pPr>
    </w:p>
    <w:p w14:paraId="72914477" w14:textId="7824E518" w:rsidR="006C22A7"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6C22A7" w:rsidRPr="00E44579">
        <w:rPr>
          <w:rFonts w:eastAsiaTheme="minorHAnsi"/>
          <w:kern w:val="2"/>
          <w:szCs w:val="22"/>
        </w:rPr>
        <w:t xml:space="preserve">A decision of </w:t>
      </w:r>
      <w:r w:rsidR="00467944" w:rsidRPr="00E44579">
        <w:rPr>
          <w:rFonts w:eastAsiaTheme="minorHAnsi"/>
          <w:kern w:val="2"/>
          <w:szCs w:val="22"/>
        </w:rPr>
        <w:t>11/07/2005</w:t>
      </w:r>
      <w:r w:rsidR="006C22A7" w:rsidRPr="00E44579">
        <w:rPr>
          <w:rFonts w:eastAsiaTheme="minorHAnsi"/>
          <w:kern w:val="2"/>
          <w:szCs w:val="22"/>
        </w:rPr>
        <w:t xml:space="preserve"> of the Court of Rom</w:t>
      </w:r>
      <w:r w:rsidR="00AF432F" w:rsidRPr="00E44579">
        <w:rPr>
          <w:rFonts w:eastAsiaTheme="minorHAnsi"/>
          <w:kern w:val="2"/>
          <w:szCs w:val="22"/>
        </w:rPr>
        <w:t>e</w:t>
      </w:r>
      <w:r w:rsidR="006C22A7" w:rsidRPr="00E44579">
        <w:rPr>
          <w:rFonts w:eastAsiaTheme="minorHAnsi"/>
          <w:kern w:val="2"/>
          <w:szCs w:val="22"/>
        </w:rPr>
        <w:t>, Italy (along with the English translation of the relevant parts), which held that Louis Vuitton</w:t>
      </w:r>
      <w:r w:rsidR="00467944" w:rsidRPr="00E44579">
        <w:rPr>
          <w:rFonts w:eastAsiaTheme="minorHAnsi"/>
          <w:kern w:val="2"/>
          <w:szCs w:val="22"/>
        </w:rPr>
        <w:t>’</w:t>
      </w:r>
      <w:r w:rsidR="006C22A7" w:rsidRPr="00E44579">
        <w:rPr>
          <w:rFonts w:eastAsiaTheme="minorHAnsi"/>
          <w:kern w:val="2"/>
          <w:szCs w:val="22"/>
        </w:rPr>
        <w:t>s European Union and international trade marks have acquired a particular reputation for bags, suitcases and similar products.</w:t>
      </w:r>
    </w:p>
    <w:p w14:paraId="49FC731B" w14:textId="77777777" w:rsidR="006C22A7" w:rsidRPr="00E44579" w:rsidRDefault="006C22A7" w:rsidP="008E14E9">
      <w:pPr>
        <w:rPr>
          <w:rFonts w:eastAsiaTheme="minorHAnsi"/>
          <w:kern w:val="2"/>
          <w:szCs w:val="22"/>
        </w:rPr>
      </w:pPr>
    </w:p>
    <w:p w14:paraId="0D6D03A0" w14:textId="5E1C3961" w:rsidR="001C096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6C22A7" w:rsidRPr="00E44579">
        <w:rPr>
          <w:rFonts w:eastAsiaTheme="minorHAnsi"/>
          <w:kern w:val="2"/>
          <w:szCs w:val="22"/>
        </w:rPr>
        <w:t xml:space="preserve">Decisions of </w:t>
      </w:r>
      <w:r w:rsidR="00467944" w:rsidRPr="00E44579">
        <w:rPr>
          <w:rFonts w:eastAsiaTheme="minorHAnsi"/>
          <w:kern w:val="2"/>
          <w:szCs w:val="22"/>
        </w:rPr>
        <w:t>25/06/2005</w:t>
      </w:r>
      <w:r w:rsidR="006C22A7" w:rsidRPr="00E44579">
        <w:rPr>
          <w:rFonts w:eastAsiaTheme="minorHAnsi"/>
          <w:kern w:val="2"/>
          <w:szCs w:val="22"/>
        </w:rPr>
        <w:t xml:space="preserve"> and </w:t>
      </w:r>
      <w:r w:rsidR="00467944" w:rsidRPr="00E44579">
        <w:rPr>
          <w:rFonts w:eastAsiaTheme="minorHAnsi"/>
          <w:kern w:val="2"/>
          <w:szCs w:val="22"/>
        </w:rPr>
        <w:t>13/04/2005</w:t>
      </w:r>
      <w:r w:rsidR="006C22A7" w:rsidRPr="00E44579">
        <w:rPr>
          <w:rFonts w:eastAsiaTheme="minorHAnsi"/>
          <w:kern w:val="2"/>
          <w:szCs w:val="22"/>
        </w:rPr>
        <w:t xml:space="preserve"> of the Court of Florence, Italy (along with the English translation of their relevant parts) on the infringement of, inter alia, the earlier mark </w:t>
      </w:r>
      <w:r w:rsidR="006C22A7" w:rsidRPr="00E44579">
        <w:rPr>
          <w:noProof/>
          <w:lang w:eastAsia="en-IE"/>
        </w:rPr>
        <w:drawing>
          <wp:inline distT="0" distB="0" distL="0" distR="0" wp14:anchorId="12910D76" wp14:editId="61BE1858">
            <wp:extent cx="267505" cy="232658"/>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6C22A7" w:rsidRPr="00E44579">
        <w:rPr>
          <w:rFonts w:eastAsiaTheme="minorHAnsi"/>
          <w:kern w:val="2"/>
          <w:szCs w:val="22"/>
        </w:rPr>
        <w:t xml:space="preserve"> (earlier mark 1 in the present case).</w:t>
      </w:r>
    </w:p>
    <w:p w14:paraId="2A30C9D9" w14:textId="77777777" w:rsidR="001C0965" w:rsidRPr="00E44579" w:rsidRDefault="001C0965" w:rsidP="008E14E9">
      <w:pPr>
        <w:rPr>
          <w:rFonts w:eastAsiaTheme="minorHAnsi"/>
          <w:kern w:val="2"/>
          <w:szCs w:val="22"/>
        </w:rPr>
      </w:pPr>
    </w:p>
    <w:p w14:paraId="1BFCAC52" w14:textId="02C8B3C1" w:rsidR="006C22A7"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6C22A7" w:rsidRPr="00E44579">
        <w:rPr>
          <w:rFonts w:eastAsiaTheme="minorHAnsi"/>
          <w:kern w:val="2"/>
          <w:szCs w:val="22"/>
        </w:rPr>
        <w:t>A decision of the Office</w:t>
      </w:r>
      <w:r w:rsidR="00467944" w:rsidRPr="00E44579">
        <w:rPr>
          <w:rFonts w:eastAsiaTheme="minorHAnsi"/>
          <w:kern w:val="2"/>
          <w:szCs w:val="22"/>
        </w:rPr>
        <w:t>’</w:t>
      </w:r>
      <w:r w:rsidR="006C22A7" w:rsidRPr="00E44579">
        <w:rPr>
          <w:rFonts w:eastAsiaTheme="minorHAnsi"/>
          <w:kern w:val="2"/>
          <w:szCs w:val="22"/>
        </w:rPr>
        <w:t xml:space="preserve">s Board of Appeal of </w:t>
      </w:r>
      <w:r w:rsidR="00467944" w:rsidRPr="00E44579">
        <w:rPr>
          <w:rFonts w:eastAsiaTheme="minorHAnsi"/>
          <w:kern w:val="2"/>
          <w:szCs w:val="22"/>
        </w:rPr>
        <w:t>18/02/2003</w:t>
      </w:r>
      <w:r w:rsidR="006C22A7" w:rsidRPr="00E44579">
        <w:rPr>
          <w:rFonts w:eastAsiaTheme="minorHAnsi"/>
          <w:kern w:val="2"/>
          <w:szCs w:val="22"/>
        </w:rPr>
        <w:t>, R </w:t>
      </w:r>
      <w:r w:rsidR="001C0965" w:rsidRPr="00E44579">
        <w:rPr>
          <w:rFonts w:eastAsiaTheme="minorHAnsi"/>
          <w:kern w:val="2"/>
          <w:szCs w:val="22"/>
        </w:rPr>
        <w:t>367</w:t>
      </w:r>
      <w:r w:rsidR="006C22A7" w:rsidRPr="00E44579">
        <w:rPr>
          <w:rFonts w:eastAsiaTheme="minorHAnsi"/>
          <w:kern w:val="2"/>
          <w:szCs w:val="22"/>
        </w:rPr>
        <w:t>/</w:t>
      </w:r>
      <w:r w:rsidR="001C0965" w:rsidRPr="00E44579">
        <w:rPr>
          <w:rFonts w:eastAsiaTheme="minorHAnsi"/>
          <w:kern w:val="2"/>
          <w:szCs w:val="22"/>
        </w:rPr>
        <w:t>2002</w:t>
      </w:r>
      <w:r w:rsidR="00AF432F" w:rsidRPr="00E44579">
        <w:rPr>
          <w:rFonts w:eastAsiaTheme="minorHAnsi"/>
          <w:kern w:val="2"/>
          <w:szCs w:val="22"/>
        </w:rPr>
        <w:noBreakHyphen/>
      </w:r>
      <w:r w:rsidR="006C22A7" w:rsidRPr="00E44579">
        <w:rPr>
          <w:rFonts w:eastAsiaTheme="minorHAnsi"/>
          <w:kern w:val="2"/>
          <w:szCs w:val="22"/>
        </w:rPr>
        <w:t xml:space="preserve">1, </w:t>
      </w:r>
      <w:r w:rsidR="001C0965" w:rsidRPr="00E44579">
        <w:rPr>
          <w:rFonts w:eastAsiaTheme="minorHAnsi"/>
          <w:kern w:val="2"/>
          <w:szCs w:val="22"/>
        </w:rPr>
        <w:t>NL (FIGURATIVE MARK) / VL (FIGURATIVE MARK)</w:t>
      </w:r>
      <w:r w:rsidR="006C22A7" w:rsidRPr="00E44579">
        <w:rPr>
          <w:rFonts w:eastAsiaTheme="minorHAnsi"/>
          <w:kern w:val="2"/>
          <w:szCs w:val="22"/>
        </w:rPr>
        <w:t xml:space="preserve">, confirming the reputation of the earlier mark </w:t>
      </w:r>
      <w:r w:rsidR="006C22A7" w:rsidRPr="00E44579">
        <w:rPr>
          <w:noProof/>
          <w:lang w:eastAsia="en-IE"/>
        </w:rPr>
        <w:drawing>
          <wp:inline distT="0" distB="0" distL="0" distR="0" wp14:anchorId="476B8BB2" wp14:editId="03DB1791">
            <wp:extent cx="267505" cy="232658"/>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6C22A7" w:rsidRPr="00E44579">
        <w:rPr>
          <w:rFonts w:eastAsiaTheme="minorHAnsi"/>
          <w:kern w:val="2"/>
          <w:szCs w:val="22"/>
        </w:rPr>
        <w:t xml:space="preserve"> (earlier mark 1 in the present case) in the European Union</w:t>
      </w:r>
      <w:r w:rsidR="001C0965" w:rsidRPr="00E44579">
        <w:rPr>
          <w:rFonts w:eastAsiaTheme="minorHAnsi"/>
          <w:kern w:val="2"/>
          <w:szCs w:val="22"/>
        </w:rPr>
        <w:t xml:space="preserve"> for leather goods</w:t>
      </w:r>
      <w:r w:rsidR="006C22A7" w:rsidRPr="00E44579">
        <w:rPr>
          <w:rFonts w:eastAsiaTheme="minorHAnsi"/>
          <w:kern w:val="2"/>
          <w:szCs w:val="22"/>
        </w:rPr>
        <w:t>.</w:t>
      </w:r>
    </w:p>
    <w:p w14:paraId="03A7D6C1" w14:textId="77777777" w:rsidR="006C22A7" w:rsidRPr="00E44579" w:rsidRDefault="006C22A7" w:rsidP="008E14E9">
      <w:pPr>
        <w:rPr>
          <w:rFonts w:eastAsiaTheme="minorHAnsi"/>
          <w:kern w:val="2"/>
          <w:szCs w:val="22"/>
        </w:rPr>
      </w:pPr>
    </w:p>
    <w:p w14:paraId="16B6264C" w14:textId="6EA955E0" w:rsidR="001C096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1C0965" w:rsidRPr="00E44579">
        <w:rPr>
          <w:rFonts w:eastAsiaTheme="minorHAnsi"/>
          <w:kern w:val="2"/>
          <w:szCs w:val="22"/>
        </w:rPr>
        <w:t xml:space="preserve">A decision of </w:t>
      </w:r>
      <w:r w:rsidR="00467944" w:rsidRPr="00E44579">
        <w:rPr>
          <w:rFonts w:eastAsiaTheme="minorHAnsi"/>
          <w:kern w:val="2"/>
          <w:szCs w:val="22"/>
        </w:rPr>
        <w:t>03/10/2002</w:t>
      </w:r>
      <w:r w:rsidR="001C0965" w:rsidRPr="00E44579">
        <w:rPr>
          <w:rFonts w:eastAsiaTheme="minorHAnsi"/>
          <w:kern w:val="2"/>
          <w:szCs w:val="22"/>
        </w:rPr>
        <w:t xml:space="preserve"> of </w:t>
      </w:r>
      <w:r w:rsidR="006F663D" w:rsidRPr="00E44579">
        <w:rPr>
          <w:rFonts w:eastAsiaTheme="minorHAnsi"/>
          <w:kern w:val="2"/>
          <w:szCs w:val="22"/>
        </w:rPr>
        <w:t>a Greek</w:t>
      </w:r>
      <w:r w:rsidR="001C0965" w:rsidRPr="00E44579">
        <w:rPr>
          <w:rFonts w:eastAsiaTheme="minorHAnsi"/>
          <w:kern w:val="2"/>
          <w:szCs w:val="22"/>
        </w:rPr>
        <w:t xml:space="preserve"> Court (along with the English translation of the relevant parts), upholding the opposition based on, inter alia, the earlier mark </w:t>
      </w:r>
      <w:r w:rsidR="001C0965" w:rsidRPr="00E44579">
        <w:rPr>
          <w:noProof/>
          <w:lang w:eastAsia="en-IE"/>
        </w:rPr>
        <w:drawing>
          <wp:inline distT="0" distB="0" distL="0" distR="0" wp14:anchorId="47F3F587" wp14:editId="751F1787">
            <wp:extent cx="267505" cy="23265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1C0965" w:rsidRPr="00E44579">
        <w:rPr>
          <w:rFonts w:eastAsiaTheme="minorHAnsi"/>
          <w:kern w:val="2"/>
          <w:szCs w:val="22"/>
        </w:rPr>
        <w:t xml:space="preserve"> (earlier mark 1 in the present case)</w:t>
      </w:r>
      <w:r w:rsidR="00DA6AEB" w:rsidRPr="00E44579">
        <w:rPr>
          <w:rFonts w:eastAsiaTheme="minorHAnsi"/>
          <w:kern w:val="2"/>
          <w:szCs w:val="22"/>
        </w:rPr>
        <w:t>. According to the Court,</w:t>
      </w:r>
      <w:r w:rsidR="001C0965" w:rsidRPr="00E44579">
        <w:rPr>
          <w:rFonts w:eastAsiaTheme="minorHAnsi"/>
          <w:kern w:val="2"/>
          <w:szCs w:val="22"/>
        </w:rPr>
        <w:t xml:space="preserve"> </w:t>
      </w:r>
      <w:r w:rsidR="00DA6AEB" w:rsidRPr="00E44579">
        <w:rPr>
          <w:rFonts w:eastAsiaTheme="minorHAnsi"/>
          <w:kern w:val="2"/>
          <w:szCs w:val="22"/>
        </w:rPr>
        <w:t xml:space="preserve">the applicant </w:t>
      </w:r>
      <w:r w:rsidR="001C0965" w:rsidRPr="00E44579">
        <w:rPr>
          <w:rFonts w:eastAsiaTheme="minorHAnsi"/>
          <w:kern w:val="2"/>
          <w:szCs w:val="22"/>
        </w:rPr>
        <w:t xml:space="preserve">should have known about the existence of </w:t>
      </w:r>
      <w:r w:rsidR="00DA6AEB" w:rsidRPr="00E44579">
        <w:rPr>
          <w:rFonts w:eastAsiaTheme="minorHAnsi"/>
          <w:kern w:val="2"/>
          <w:szCs w:val="22"/>
        </w:rPr>
        <w:t>this and other trade marks of the opponent Louis Vuitton Malletier, which are famous and well</w:t>
      </w:r>
      <w:r w:rsidR="00AF432F" w:rsidRPr="00E44579">
        <w:rPr>
          <w:rFonts w:eastAsiaTheme="minorHAnsi"/>
          <w:kern w:val="2"/>
          <w:szCs w:val="22"/>
        </w:rPr>
        <w:t xml:space="preserve"> </w:t>
      </w:r>
      <w:r w:rsidR="00DA6AEB" w:rsidRPr="00E44579">
        <w:rPr>
          <w:rFonts w:eastAsiaTheme="minorHAnsi"/>
          <w:kern w:val="2"/>
          <w:szCs w:val="22"/>
        </w:rPr>
        <w:t>known worldwide and enjoy increased protection</w:t>
      </w:r>
      <w:r w:rsidR="001C0965" w:rsidRPr="00E44579">
        <w:rPr>
          <w:rFonts w:eastAsiaTheme="minorHAnsi"/>
          <w:kern w:val="2"/>
          <w:szCs w:val="22"/>
        </w:rPr>
        <w:t>.</w:t>
      </w:r>
      <w:r w:rsidR="00DA6AEB" w:rsidRPr="00E44579">
        <w:rPr>
          <w:rFonts w:eastAsiaTheme="minorHAnsi"/>
          <w:kern w:val="2"/>
          <w:szCs w:val="22"/>
        </w:rPr>
        <w:t xml:space="preserve"> The use of the mark applied for</w:t>
      </w:r>
      <w:r w:rsidR="00AF432F" w:rsidRPr="00E44579">
        <w:rPr>
          <w:rFonts w:eastAsiaTheme="minorHAnsi"/>
          <w:kern w:val="2"/>
          <w:szCs w:val="22"/>
        </w:rPr>
        <w:t>,</w:t>
      </w:r>
      <w:r w:rsidR="00DA6AEB" w:rsidRPr="00E44579">
        <w:rPr>
          <w:rFonts w:eastAsiaTheme="minorHAnsi"/>
          <w:kern w:val="2"/>
          <w:szCs w:val="22"/>
        </w:rPr>
        <w:t xml:space="preserve"> </w:t>
      </w:r>
      <w:r w:rsidR="00467944" w:rsidRPr="00E44579">
        <w:rPr>
          <w:rFonts w:eastAsiaTheme="minorHAnsi"/>
          <w:kern w:val="2"/>
          <w:szCs w:val="22"/>
        </w:rPr>
        <w:t>‘</w:t>
      </w:r>
      <w:r w:rsidR="00DA6AEB" w:rsidRPr="00E44579">
        <w:rPr>
          <w:rFonts w:eastAsiaTheme="minorHAnsi"/>
          <w:kern w:val="2"/>
          <w:szCs w:val="22"/>
        </w:rPr>
        <w:t>NV NIKOL</w:t>
      </w:r>
      <w:r w:rsidR="00467944" w:rsidRPr="00E44579">
        <w:rPr>
          <w:rFonts w:eastAsiaTheme="minorHAnsi"/>
          <w:kern w:val="2"/>
          <w:szCs w:val="22"/>
        </w:rPr>
        <w:t>’</w:t>
      </w:r>
      <w:r w:rsidR="00AF432F" w:rsidRPr="00E44579">
        <w:rPr>
          <w:rFonts w:eastAsiaTheme="minorHAnsi"/>
          <w:kern w:val="2"/>
          <w:szCs w:val="22"/>
        </w:rPr>
        <w:t>,</w:t>
      </w:r>
      <w:r w:rsidR="00DA6AEB" w:rsidRPr="00E44579">
        <w:rPr>
          <w:rFonts w:eastAsiaTheme="minorHAnsi"/>
          <w:kern w:val="2"/>
          <w:szCs w:val="22"/>
        </w:rPr>
        <w:t xml:space="preserve"> would harm the reputation of the opponent</w:t>
      </w:r>
      <w:r w:rsidR="00467944" w:rsidRPr="00E44579">
        <w:rPr>
          <w:rFonts w:eastAsiaTheme="minorHAnsi"/>
          <w:kern w:val="2"/>
          <w:szCs w:val="22"/>
        </w:rPr>
        <w:t>’</w:t>
      </w:r>
      <w:r w:rsidR="00DA6AEB" w:rsidRPr="00E44579">
        <w:rPr>
          <w:rFonts w:eastAsiaTheme="minorHAnsi"/>
          <w:kern w:val="2"/>
          <w:szCs w:val="22"/>
        </w:rPr>
        <w:t>s trade marks and would confer, without reasonable cause, an unfair profit from its use and imitation in general.</w:t>
      </w:r>
    </w:p>
    <w:p w14:paraId="1A035E15" w14:textId="77777777" w:rsidR="00DA6AEB" w:rsidRPr="00E44579" w:rsidRDefault="00DA6AEB" w:rsidP="008E14E9">
      <w:pPr>
        <w:rPr>
          <w:rFonts w:eastAsiaTheme="minorHAnsi"/>
          <w:kern w:val="2"/>
          <w:szCs w:val="22"/>
        </w:rPr>
      </w:pPr>
    </w:p>
    <w:p w14:paraId="20060BCA" w14:textId="638F7A32" w:rsidR="00DA6AEB"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DA6AEB" w:rsidRPr="00E44579">
        <w:rPr>
          <w:szCs w:val="22"/>
          <w:lang w:eastAsia="en-IE"/>
        </w:rPr>
        <w:t>A decision of the Office</w:t>
      </w:r>
      <w:r w:rsidR="00467944" w:rsidRPr="00E44579">
        <w:rPr>
          <w:szCs w:val="22"/>
          <w:lang w:eastAsia="en-IE"/>
        </w:rPr>
        <w:t>’</w:t>
      </w:r>
      <w:r w:rsidR="00DA6AEB" w:rsidRPr="00E44579">
        <w:rPr>
          <w:szCs w:val="22"/>
          <w:lang w:eastAsia="en-IE"/>
        </w:rPr>
        <w:t>s Opposition Division No</w:t>
      </w:r>
      <w:r w:rsidRPr="00E44579">
        <w:rPr>
          <w:szCs w:val="22"/>
          <w:lang w:eastAsia="en-IE"/>
        </w:rPr>
        <w:t xml:space="preserve"> </w:t>
      </w:r>
      <w:r w:rsidR="00DA6AEB" w:rsidRPr="00E44579">
        <w:rPr>
          <w:szCs w:val="22"/>
          <w:lang w:eastAsia="en-IE"/>
        </w:rPr>
        <w:t xml:space="preserve">B 340 127 of </w:t>
      </w:r>
      <w:r w:rsidR="00467944" w:rsidRPr="00E44579">
        <w:rPr>
          <w:szCs w:val="22"/>
          <w:lang w:eastAsia="en-IE"/>
        </w:rPr>
        <w:t>26/02/2002</w:t>
      </w:r>
      <w:r w:rsidR="00DA6AEB" w:rsidRPr="00E44579">
        <w:rPr>
          <w:szCs w:val="22"/>
          <w:lang w:eastAsia="en-IE"/>
        </w:rPr>
        <w:t xml:space="preserve">, </w:t>
      </w:r>
      <w:r w:rsidR="00DA6AEB" w:rsidRPr="00E44579">
        <w:rPr>
          <w:rFonts w:eastAsiaTheme="minorHAnsi"/>
          <w:kern w:val="2"/>
          <w:szCs w:val="22"/>
        </w:rPr>
        <w:t>(along with the English translation of its relevant parts)</w:t>
      </w:r>
      <w:r w:rsidR="00DA6AEB" w:rsidRPr="00E44579">
        <w:rPr>
          <w:szCs w:val="22"/>
          <w:lang w:eastAsia="en-IE"/>
        </w:rPr>
        <w:t>, in which</w:t>
      </w:r>
      <w:r w:rsidR="005446F9" w:rsidRPr="00E44579">
        <w:rPr>
          <w:szCs w:val="22"/>
          <w:lang w:eastAsia="en-IE"/>
        </w:rPr>
        <w:t xml:space="preserve"> </w:t>
      </w:r>
      <w:r w:rsidR="00DA6AEB" w:rsidRPr="00E44579">
        <w:rPr>
          <w:szCs w:val="22"/>
          <w:lang w:eastAsia="en-IE"/>
        </w:rPr>
        <w:t xml:space="preserve">the earlier mark </w:t>
      </w:r>
      <w:r w:rsidR="00DA6AEB" w:rsidRPr="00E44579">
        <w:rPr>
          <w:noProof/>
          <w:lang w:eastAsia="en-IE"/>
        </w:rPr>
        <w:drawing>
          <wp:inline distT="0" distB="0" distL="0" distR="0" wp14:anchorId="22FEFE4E" wp14:editId="2B6EB979">
            <wp:extent cx="267505" cy="232658"/>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DA6AEB" w:rsidRPr="00E44579">
        <w:rPr>
          <w:szCs w:val="22"/>
          <w:lang w:eastAsia="en-IE"/>
        </w:rPr>
        <w:t xml:space="preserve"> (</w:t>
      </w:r>
      <w:r w:rsidR="00DA6AEB" w:rsidRPr="00E44579">
        <w:rPr>
          <w:rFonts w:eastAsiaTheme="minorHAnsi"/>
          <w:kern w:val="2"/>
          <w:szCs w:val="22"/>
        </w:rPr>
        <w:t>earlier mark 1 in the present case</w:t>
      </w:r>
      <w:r w:rsidR="00DA6AEB" w:rsidRPr="00E44579">
        <w:rPr>
          <w:szCs w:val="22"/>
          <w:lang w:eastAsia="en-IE"/>
        </w:rPr>
        <w:t xml:space="preserve">) was found to enjoy a reputation </w:t>
      </w:r>
      <w:r w:rsidR="005446F9" w:rsidRPr="00E44579">
        <w:rPr>
          <w:rFonts w:eastAsiaTheme="minorHAnsi"/>
          <w:kern w:val="2"/>
          <w:szCs w:val="22"/>
        </w:rPr>
        <w:t xml:space="preserve">among the public at large </w:t>
      </w:r>
      <w:r w:rsidR="00DA6AEB" w:rsidRPr="00E44579">
        <w:rPr>
          <w:szCs w:val="22"/>
          <w:lang w:eastAsia="en-IE"/>
        </w:rPr>
        <w:t xml:space="preserve">in the European Union </w:t>
      </w:r>
      <w:r w:rsidR="005446F9" w:rsidRPr="00E44579">
        <w:rPr>
          <w:szCs w:val="22"/>
          <w:lang w:eastAsia="en-IE"/>
        </w:rPr>
        <w:t xml:space="preserve">at least </w:t>
      </w:r>
      <w:r w:rsidR="00DA6AEB" w:rsidRPr="00E44579">
        <w:rPr>
          <w:rFonts w:eastAsiaTheme="minorHAnsi"/>
          <w:kern w:val="2"/>
          <w:szCs w:val="22"/>
        </w:rPr>
        <w:t xml:space="preserve">for </w:t>
      </w:r>
      <w:r w:rsidR="005446F9" w:rsidRPr="00E44579">
        <w:rPr>
          <w:rStyle w:val="rynqvb"/>
        </w:rPr>
        <w:t>leather goods</w:t>
      </w:r>
      <w:r w:rsidR="00AF432F" w:rsidRPr="00E44579">
        <w:rPr>
          <w:rStyle w:val="rynqvb"/>
        </w:rPr>
        <w:t>,</w:t>
      </w:r>
      <w:r w:rsidR="005446F9" w:rsidRPr="00E44579">
        <w:rPr>
          <w:rStyle w:val="rynqvb"/>
        </w:rPr>
        <w:t xml:space="preserve"> and more particularly for trunks, suitcases, backpacks, handbags, briefcases, wallets, purses, umbrellas, parasols and walking sticks</w:t>
      </w:r>
      <w:r w:rsidR="00DA6AEB" w:rsidRPr="00E44579">
        <w:rPr>
          <w:szCs w:val="22"/>
          <w:lang w:eastAsia="en-IE"/>
        </w:rPr>
        <w:t>.</w:t>
      </w:r>
    </w:p>
    <w:p w14:paraId="70F2CDE7" w14:textId="77777777" w:rsidR="005446F9" w:rsidRPr="00E44579" w:rsidRDefault="005446F9" w:rsidP="008E14E9">
      <w:pPr>
        <w:rPr>
          <w:rFonts w:eastAsiaTheme="minorHAnsi"/>
          <w:kern w:val="2"/>
          <w:szCs w:val="22"/>
        </w:rPr>
      </w:pPr>
    </w:p>
    <w:p w14:paraId="5C457DAA" w14:textId="7828E055" w:rsidR="005446F9"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5446F9" w:rsidRPr="00E44579">
        <w:rPr>
          <w:rFonts w:eastAsiaTheme="minorHAnsi"/>
          <w:kern w:val="2"/>
          <w:szCs w:val="22"/>
        </w:rPr>
        <w:t xml:space="preserve">A decision of </w:t>
      </w:r>
      <w:r w:rsidR="00467944" w:rsidRPr="00E44579">
        <w:rPr>
          <w:rFonts w:eastAsiaTheme="minorHAnsi"/>
          <w:kern w:val="2"/>
          <w:szCs w:val="22"/>
        </w:rPr>
        <w:t>12/05/2000</w:t>
      </w:r>
      <w:r w:rsidR="005446F9" w:rsidRPr="00E44579">
        <w:rPr>
          <w:rFonts w:eastAsiaTheme="minorHAnsi"/>
          <w:kern w:val="2"/>
          <w:szCs w:val="22"/>
        </w:rPr>
        <w:t xml:space="preserve"> of </w:t>
      </w:r>
      <w:r w:rsidR="006F663D" w:rsidRPr="00E44579">
        <w:rPr>
          <w:rFonts w:eastAsiaTheme="minorHAnsi"/>
          <w:kern w:val="2"/>
          <w:szCs w:val="22"/>
        </w:rPr>
        <w:t>a Greek</w:t>
      </w:r>
      <w:r w:rsidR="005446F9" w:rsidRPr="00E44579">
        <w:rPr>
          <w:rFonts w:eastAsiaTheme="minorHAnsi"/>
          <w:kern w:val="2"/>
          <w:szCs w:val="22"/>
        </w:rPr>
        <w:t xml:space="preserve"> Court (along with the English translation of the relevant parts), </w:t>
      </w:r>
      <w:r w:rsidR="006A5C6E" w:rsidRPr="00E44579">
        <w:rPr>
          <w:rFonts w:eastAsiaTheme="minorHAnsi"/>
          <w:kern w:val="2"/>
          <w:szCs w:val="22"/>
        </w:rPr>
        <w:t xml:space="preserve">confirming the considerable reputation of </w:t>
      </w:r>
      <w:r w:rsidR="005446F9" w:rsidRPr="00E44579">
        <w:rPr>
          <w:rFonts w:eastAsiaTheme="minorHAnsi"/>
          <w:kern w:val="2"/>
          <w:szCs w:val="22"/>
        </w:rPr>
        <w:t>Louis Vuitton Malletier</w:t>
      </w:r>
      <w:r w:rsidR="00467944" w:rsidRPr="00E44579">
        <w:rPr>
          <w:rFonts w:eastAsiaTheme="minorHAnsi"/>
          <w:kern w:val="2"/>
          <w:szCs w:val="22"/>
        </w:rPr>
        <w:t>’</w:t>
      </w:r>
      <w:r w:rsidR="006A5C6E" w:rsidRPr="00E44579">
        <w:rPr>
          <w:rFonts w:eastAsiaTheme="minorHAnsi"/>
          <w:kern w:val="2"/>
          <w:szCs w:val="22"/>
        </w:rPr>
        <w:t>s trade marks.</w:t>
      </w:r>
    </w:p>
    <w:p w14:paraId="05D8260F" w14:textId="77777777" w:rsidR="00EA0302" w:rsidRPr="00E44579" w:rsidRDefault="00EA0302" w:rsidP="003A105E">
      <w:pPr>
        <w:rPr>
          <w:rFonts w:eastAsiaTheme="minorHAnsi"/>
          <w:kern w:val="2"/>
          <w:szCs w:val="22"/>
        </w:rPr>
      </w:pPr>
    </w:p>
    <w:p w14:paraId="074EC003" w14:textId="27B0B005" w:rsidR="009A6685" w:rsidRPr="00E44579" w:rsidRDefault="00E44579" w:rsidP="00E44579">
      <w:pPr>
        <w:keepNext/>
        <w:ind w:left="567" w:hanging="567"/>
        <w:rPr>
          <w:rFonts w:eastAsiaTheme="minorHAnsi"/>
          <w:kern w:val="2"/>
          <w:szCs w:val="22"/>
        </w:rPr>
      </w:pPr>
      <w:r w:rsidRPr="00E44579">
        <w:rPr>
          <w:rFonts w:ascii="Symbol" w:eastAsiaTheme="minorHAnsi" w:hAnsi="Symbol"/>
          <w:kern w:val="2"/>
          <w:szCs w:val="22"/>
        </w:rPr>
        <w:t></w:t>
      </w:r>
      <w:r w:rsidRPr="00E44579">
        <w:rPr>
          <w:rFonts w:ascii="Symbol" w:eastAsiaTheme="minorHAnsi" w:hAnsi="Symbol"/>
          <w:kern w:val="2"/>
          <w:szCs w:val="22"/>
        </w:rPr>
        <w:tab/>
      </w:r>
      <w:r w:rsidR="009A6685" w:rsidRPr="00E44579">
        <w:rPr>
          <w:rFonts w:eastAsiaTheme="minorHAnsi"/>
          <w:b/>
          <w:bCs/>
          <w:kern w:val="2"/>
          <w:szCs w:val="22"/>
        </w:rPr>
        <w:t>Annex 11</w:t>
      </w:r>
      <w:r w:rsidR="009A6685" w:rsidRPr="00E44579">
        <w:rPr>
          <w:rFonts w:eastAsiaTheme="minorHAnsi"/>
          <w:kern w:val="2"/>
          <w:szCs w:val="22"/>
        </w:rPr>
        <w:t>:</w:t>
      </w:r>
      <w:r w:rsidR="006A5C6E" w:rsidRPr="00E44579">
        <w:rPr>
          <w:rFonts w:eastAsiaTheme="minorHAnsi"/>
          <w:kern w:val="2"/>
          <w:szCs w:val="22"/>
        </w:rPr>
        <w:t xml:space="preserve"> Three brand recognition surveys:</w:t>
      </w:r>
    </w:p>
    <w:p w14:paraId="71CA1ABD" w14:textId="77777777" w:rsidR="00E640BC" w:rsidRPr="00E44579" w:rsidRDefault="00E640BC" w:rsidP="00AF432F">
      <w:pPr>
        <w:keepNext/>
        <w:rPr>
          <w:rFonts w:eastAsiaTheme="minorHAnsi"/>
          <w:kern w:val="2"/>
          <w:szCs w:val="22"/>
        </w:rPr>
      </w:pPr>
    </w:p>
    <w:p w14:paraId="58216781" w14:textId="37E9565D" w:rsidR="009A6685"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AF432F" w:rsidRPr="00E44579">
        <w:rPr>
          <w:rFonts w:eastAsiaTheme="minorHAnsi"/>
          <w:kern w:val="2"/>
          <w:szCs w:val="22"/>
        </w:rPr>
        <w:t>A</w:t>
      </w:r>
      <w:r w:rsidR="009A6685" w:rsidRPr="00E44579">
        <w:rPr>
          <w:rFonts w:eastAsiaTheme="minorHAnsi"/>
          <w:kern w:val="2"/>
          <w:szCs w:val="22"/>
        </w:rPr>
        <w:t xml:space="preserve"> survey on the recognition of the Louis Vuitton logo </w:t>
      </w:r>
      <w:r w:rsidR="00D26F0E" w:rsidRPr="00E44579">
        <w:rPr>
          <w:noProof/>
          <w:lang w:eastAsia="en-IE"/>
        </w:rPr>
        <w:drawing>
          <wp:inline distT="0" distB="0" distL="0" distR="0" wp14:anchorId="2661A35A" wp14:editId="0AC46CF2">
            <wp:extent cx="267505" cy="232658"/>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A6685" w:rsidRPr="00E44579">
        <w:rPr>
          <w:rFonts w:eastAsiaTheme="minorHAnsi"/>
          <w:kern w:val="2"/>
          <w:szCs w:val="22"/>
        </w:rPr>
        <w:t>, carried out in January 2021 by Corsearch in collaboration with the survey institute YouGov (an international market survey institute and analytics group</w:t>
      </w:r>
      <w:r w:rsidR="00AF432F" w:rsidRPr="00E44579">
        <w:rPr>
          <w:rFonts w:eastAsiaTheme="minorHAnsi"/>
          <w:kern w:val="2"/>
          <w:szCs w:val="22"/>
        </w:rPr>
        <w:t xml:space="preserve"> and</w:t>
      </w:r>
      <w:r w:rsidR="009A6685" w:rsidRPr="00E44579">
        <w:rPr>
          <w:rFonts w:eastAsiaTheme="minorHAnsi"/>
          <w:kern w:val="2"/>
          <w:szCs w:val="22"/>
        </w:rPr>
        <w:t xml:space="preserve"> </w:t>
      </w:r>
      <w:r w:rsidR="009A6685" w:rsidRPr="00E44579">
        <w:rPr>
          <w:rFonts w:eastAsiaTheme="minorHAnsi"/>
          <w:kern w:val="2"/>
          <w:szCs w:val="22"/>
        </w:rPr>
        <w:lastRenderedPageBreak/>
        <w:t xml:space="preserve">pioneer in online surveys) in the UK, Germany, </w:t>
      </w:r>
      <w:r w:rsidR="003F51CD" w:rsidRPr="00E44579">
        <w:rPr>
          <w:rFonts w:eastAsiaTheme="minorHAnsi"/>
          <w:kern w:val="2"/>
          <w:szCs w:val="22"/>
        </w:rPr>
        <w:t>I</w:t>
      </w:r>
      <w:r w:rsidR="009A6685" w:rsidRPr="00E44579">
        <w:rPr>
          <w:rFonts w:eastAsiaTheme="minorHAnsi"/>
          <w:kern w:val="2"/>
          <w:szCs w:val="22"/>
        </w:rPr>
        <w:t xml:space="preserve">taly, Spain, Belgium, the Netherlands, Poland and the Czech Republic. The aim of the survey </w:t>
      </w:r>
      <w:r w:rsidR="00D26F0E" w:rsidRPr="00E44579">
        <w:rPr>
          <w:rFonts w:eastAsiaTheme="minorHAnsi"/>
          <w:kern w:val="2"/>
          <w:szCs w:val="22"/>
        </w:rPr>
        <w:t>was</w:t>
      </w:r>
      <w:r w:rsidR="009A6685" w:rsidRPr="00E44579">
        <w:rPr>
          <w:rFonts w:eastAsiaTheme="minorHAnsi"/>
          <w:kern w:val="2"/>
          <w:szCs w:val="22"/>
        </w:rPr>
        <w:t xml:space="preserve"> to prove the print logo</w:t>
      </w:r>
      <w:r w:rsidR="00467944" w:rsidRPr="00E44579">
        <w:rPr>
          <w:rFonts w:eastAsiaTheme="minorHAnsi"/>
          <w:kern w:val="2"/>
          <w:szCs w:val="22"/>
        </w:rPr>
        <w:t>’</w:t>
      </w:r>
      <w:r w:rsidR="009A6685" w:rsidRPr="00E44579">
        <w:rPr>
          <w:rFonts w:eastAsiaTheme="minorHAnsi"/>
          <w:kern w:val="2"/>
          <w:szCs w:val="22"/>
        </w:rPr>
        <w:t xml:space="preserve">s association </w:t>
      </w:r>
      <w:r w:rsidR="00202B9E" w:rsidRPr="00E44579">
        <w:rPr>
          <w:rFonts w:eastAsiaTheme="minorHAnsi"/>
          <w:kern w:val="2"/>
          <w:szCs w:val="22"/>
        </w:rPr>
        <w:t>with</w:t>
      </w:r>
      <w:r w:rsidR="009A6685" w:rsidRPr="00E44579">
        <w:rPr>
          <w:rFonts w:eastAsiaTheme="minorHAnsi"/>
          <w:kern w:val="2"/>
          <w:szCs w:val="22"/>
        </w:rPr>
        <w:t xml:space="preserve"> Louis Vuitton </w:t>
      </w:r>
      <w:r w:rsidR="00D26F0E" w:rsidRPr="00E44579">
        <w:rPr>
          <w:noProof/>
          <w:lang w:eastAsia="en-IE"/>
        </w:rPr>
        <w:drawing>
          <wp:inline distT="0" distB="0" distL="0" distR="0" wp14:anchorId="09798AE1" wp14:editId="16D19CF4">
            <wp:extent cx="267505" cy="232658"/>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A6685" w:rsidRPr="00E44579">
        <w:rPr>
          <w:rFonts w:eastAsiaTheme="minorHAnsi"/>
          <w:kern w:val="2"/>
          <w:szCs w:val="22"/>
        </w:rPr>
        <w:t xml:space="preserve">. </w:t>
      </w:r>
      <w:r w:rsidR="00D26F0E" w:rsidRPr="00E44579">
        <w:rPr>
          <w:rFonts w:eastAsiaTheme="minorHAnsi"/>
          <w:kern w:val="2"/>
          <w:szCs w:val="22"/>
        </w:rPr>
        <w:t xml:space="preserve">It was based </w:t>
      </w:r>
      <w:r w:rsidR="00680EE6" w:rsidRPr="00E44579">
        <w:rPr>
          <w:rFonts w:eastAsiaTheme="minorHAnsi"/>
          <w:kern w:val="2"/>
          <w:szCs w:val="22"/>
        </w:rPr>
        <w:t xml:space="preserve">on a </w:t>
      </w:r>
      <w:r w:rsidR="00D26F0E" w:rsidRPr="00E44579">
        <w:rPr>
          <w:rFonts w:eastAsiaTheme="minorHAnsi"/>
          <w:kern w:val="2"/>
          <w:szCs w:val="22"/>
        </w:rPr>
        <w:t>sample of 1 533 respondents in the UK, 1 365 respondents in Germany, 1 036 respondents in Italy, 1 071 respondents in Spain, 990 respondents in Belgium, 1 004 respondents in the Netherlands, 694 respondents in Poland</w:t>
      </w:r>
      <w:r w:rsidR="00242D7E" w:rsidRPr="00E44579">
        <w:rPr>
          <w:rFonts w:eastAsiaTheme="minorHAnsi"/>
          <w:kern w:val="2"/>
          <w:szCs w:val="22"/>
        </w:rPr>
        <w:t>,</w:t>
      </w:r>
      <w:r w:rsidR="00D26F0E" w:rsidRPr="00E44579">
        <w:rPr>
          <w:rFonts w:eastAsiaTheme="minorHAnsi"/>
          <w:kern w:val="2"/>
          <w:szCs w:val="22"/>
        </w:rPr>
        <w:t xml:space="preserve"> and 1 060 respondents in </w:t>
      </w:r>
      <w:r w:rsidR="00202B9E" w:rsidRPr="00E44579">
        <w:rPr>
          <w:rFonts w:eastAsiaTheme="minorHAnsi"/>
          <w:kern w:val="2"/>
          <w:szCs w:val="22"/>
        </w:rPr>
        <w:t xml:space="preserve">the </w:t>
      </w:r>
      <w:r w:rsidR="00D26F0E" w:rsidRPr="00E44579">
        <w:rPr>
          <w:rFonts w:eastAsiaTheme="minorHAnsi"/>
          <w:kern w:val="2"/>
          <w:szCs w:val="22"/>
        </w:rPr>
        <w:t xml:space="preserve">Czech Republic (a total of 8 753 interviewees). </w:t>
      </w:r>
      <w:r w:rsidR="009A6685" w:rsidRPr="00E44579">
        <w:rPr>
          <w:rFonts w:eastAsiaTheme="minorHAnsi"/>
          <w:kern w:val="2"/>
          <w:szCs w:val="22"/>
        </w:rPr>
        <w:t>On average, 48</w:t>
      </w:r>
      <w:r w:rsidR="00202B9E" w:rsidRPr="00E44579">
        <w:rPr>
          <w:rFonts w:eastAsiaTheme="minorHAnsi"/>
          <w:kern w:val="2"/>
          <w:szCs w:val="22"/>
        </w:rPr>
        <w:t> </w:t>
      </w:r>
      <w:r w:rsidR="009A6685" w:rsidRPr="00E44579">
        <w:rPr>
          <w:rFonts w:eastAsiaTheme="minorHAnsi"/>
          <w:kern w:val="2"/>
          <w:szCs w:val="22"/>
        </w:rPr>
        <w:t>% of people associate</w:t>
      </w:r>
      <w:r w:rsidR="00D26F0E" w:rsidRPr="00E44579">
        <w:rPr>
          <w:rFonts w:eastAsiaTheme="minorHAnsi"/>
          <w:kern w:val="2"/>
          <w:szCs w:val="22"/>
        </w:rPr>
        <w:t>d the logo</w:t>
      </w:r>
      <w:r w:rsidR="009A6685" w:rsidRPr="00E44579">
        <w:rPr>
          <w:rFonts w:eastAsiaTheme="minorHAnsi"/>
          <w:kern w:val="2"/>
          <w:szCs w:val="22"/>
        </w:rPr>
        <w:t xml:space="preserve"> </w:t>
      </w:r>
      <w:r w:rsidR="00D26F0E" w:rsidRPr="00E44579">
        <w:rPr>
          <w:noProof/>
          <w:lang w:eastAsia="en-IE"/>
        </w:rPr>
        <w:drawing>
          <wp:inline distT="0" distB="0" distL="0" distR="0" wp14:anchorId="004E37C7" wp14:editId="53BE7ADA">
            <wp:extent cx="267505" cy="232658"/>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A6685" w:rsidRPr="00E44579">
        <w:rPr>
          <w:rFonts w:eastAsiaTheme="minorHAnsi"/>
          <w:kern w:val="2"/>
          <w:szCs w:val="22"/>
        </w:rPr>
        <w:t xml:space="preserve"> with Louis Vuitton when asked: </w:t>
      </w:r>
      <w:r w:rsidR="00467944" w:rsidRPr="00E44579">
        <w:rPr>
          <w:rFonts w:eastAsiaTheme="minorHAnsi"/>
          <w:kern w:val="2"/>
          <w:szCs w:val="22"/>
        </w:rPr>
        <w:t>‘</w:t>
      </w:r>
      <w:r w:rsidR="009A6685" w:rsidRPr="00E44579">
        <w:rPr>
          <w:rFonts w:eastAsiaTheme="minorHAnsi"/>
          <w:kern w:val="2"/>
          <w:szCs w:val="22"/>
        </w:rPr>
        <w:t xml:space="preserve">What brand of luxury fashion and accessories do you associate this print </w:t>
      </w:r>
      <w:r w:rsidR="00D26F0E" w:rsidRPr="00E44579">
        <w:rPr>
          <w:noProof/>
          <w:lang w:eastAsia="en-IE"/>
        </w:rPr>
        <w:drawing>
          <wp:inline distT="0" distB="0" distL="0" distR="0" wp14:anchorId="62242DDA" wp14:editId="20FFE096">
            <wp:extent cx="267505" cy="23265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A6685" w:rsidRPr="00E44579">
        <w:rPr>
          <w:rFonts w:eastAsiaTheme="minorHAnsi"/>
          <w:kern w:val="2"/>
          <w:szCs w:val="22"/>
        </w:rPr>
        <w:t xml:space="preserve"> with?</w:t>
      </w:r>
      <w:r w:rsidR="00467944" w:rsidRPr="00E44579">
        <w:rPr>
          <w:rFonts w:eastAsiaTheme="minorHAnsi"/>
          <w:kern w:val="2"/>
          <w:szCs w:val="22"/>
        </w:rPr>
        <w:t>’</w:t>
      </w:r>
      <w:r w:rsidR="00D26F0E" w:rsidRPr="00E44579">
        <w:rPr>
          <w:rFonts w:eastAsiaTheme="minorHAnsi"/>
          <w:kern w:val="2"/>
          <w:szCs w:val="22"/>
        </w:rPr>
        <w:t xml:space="preserve"> Italian and Belgian </w:t>
      </w:r>
      <w:r w:rsidR="00202B9E" w:rsidRPr="00E44579">
        <w:rPr>
          <w:rFonts w:eastAsiaTheme="minorHAnsi"/>
          <w:kern w:val="2"/>
          <w:szCs w:val="22"/>
        </w:rPr>
        <w:t>respondents</w:t>
      </w:r>
      <w:r w:rsidR="00D26F0E" w:rsidRPr="00E44579">
        <w:rPr>
          <w:rFonts w:eastAsiaTheme="minorHAnsi"/>
          <w:kern w:val="2"/>
          <w:szCs w:val="22"/>
        </w:rPr>
        <w:t xml:space="preserve"> associated the brand logo significantly more </w:t>
      </w:r>
      <w:r w:rsidR="00202B9E" w:rsidRPr="00E44579">
        <w:rPr>
          <w:rFonts w:eastAsiaTheme="minorHAnsi"/>
          <w:kern w:val="2"/>
          <w:szCs w:val="22"/>
        </w:rPr>
        <w:t>with</w:t>
      </w:r>
      <w:r w:rsidR="00D26F0E" w:rsidRPr="00E44579">
        <w:rPr>
          <w:rFonts w:eastAsiaTheme="minorHAnsi"/>
          <w:kern w:val="2"/>
          <w:szCs w:val="22"/>
        </w:rPr>
        <w:t xml:space="preserve"> Louis Vuitton than the average (70</w:t>
      </w:r>
      <w:r w:rsidR="00202B9E" w:rsidRPr="00E44579">
        <w:rPr>
          <w:rFonts w:eastAsiaTheme="minorHAnsi"/>
          <w:kern w:val="2"/>
          <w:szCs w:val="22"/>
        </w:rPr>
        <w:t> </w:t>
      </w:r>
      <w:r w:rsidR="00D26F0E" w:rsidRPr="00E44579">
        <w:rPr>
          <w:rFonts w:eastAsiaTheme="minorHAnsi"/>
          <w:kern w:val="2"/>
          <w:szCs w:val="22"/>
        </w:rPr>
        <w:t>% of Italian respondents and 57</w:t>
      </w:r>
      <w:r w:rsidR="00202B9E" w:rsidRPr="00E44579">
        <w:rPr>
          <w:rFonts w:eastAsiaTheme="minorHAnsi"/>
          <w:kern w:val="2"/>
          <w:szCs w:val="22"/>
        </w:rPr>
        <w:t> </w:t>
      </w:r>
      <w:r w:rsidR="00D26F0E" w:rsidRPr="00E44579">
        <w:rPr>
          <w:rFonts w:eastAsiaTheme="minorHAnsi"/>
          <w:kern w:val="2"/>
          <w:szCs w:val="22"/>
        </w:rPr>
        <w:t>% of Belgian respondents).</w:t>
      </w:r>
    </w:p>
    <w:p w14:paraId="18D5C709" w14:textId="77777777" w:rsidR="00D26F0E" w:rsidRPr="00E44579" w:rsidRDefault="00D26F0E" w:rsidP="00AF432F">
      <w:pPr>
        <w:rPr>
          <w:rFonts w:eastAsiaTheme="minorHAnsi"/>
          <w:kern w:val="2"/>
          <w:szCs w:val="22"/>
        </w:rPr>
      </w:pPr>
    </w:p>
    <w:p w14:paraId="4D22BCE4" w14:textId="56AB0C0A" w:rsidR="00790A0A"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202B9E" w:rsidRPr="00E44579">
        <w:rPr>
          <w:rFonts w:eastAsiaTheme="minorHAnsi"/>
          <w:kern w:val="2"/>
          <w:szCs w:val="22"/>
        </w:rPr>
        <w:t>A</w:t>
      </w:r>
      <w:r w:rsidR="009A6685" w:rsidRPr="00E44579">
        <w:rPr>
          <w:rFonts w:eastAsiaTheme="minorHAnsi"/>
          <w:kern w:val="2"/>
          <w:szCs w:val="22"/>
        </w:rPr>
        <w:t xml:space="preserve"> Louis Vuitton spontaneous awareness study, carried out in January 2021 by Corsearch, in collaboration with the survey institute YouGov in </w:t>
      </w:r>
      <w:r w:rsidR="00202B9E" w:rsidRPr="00E44579">
        <w:rPr>
          <w:rFonts w:eastAsiaTheme="minorHAnsi"/>
          <w:kern w:val="2"/>
          <w:szCs w:val="22"/>
        </w:rPr>
        <w:t xml:space="preserve">the </w:t>
      </w:r>
      <w:r w:rsidR="009A6685" w:rsidRPr="00E44579">
        <w:rPr>
          <w:rFonts w:eastAsiaTheme="minorHAnsi"/>
          <w:kern w:val="2"/>
          <w:szCs w:val="22"/>
        </w:rPr>
        <w:t xml:space="preserve">UK, Germany, </w:t>
      </w:r>
      <w:r w:rsidR="003F51CD" w:rsidRPr="00E44579">
        <w:rPr>
          <w:rFonts w:eastAsiaTheme="minorHAnsi"/>
          <w:kern w:val="2"/>
          <w:szCs w:val="22"/>
        </w:rPr>
        <w:t>I</w:t>
      </w:r>
      <w:r w:rsidR="009A6685" w:rsidRPr="00E44579">
        <w:rPr>
          <w:rFonts w:eastAsiaTheme="minorHAnsi"/>
          <w:kern w:val="2"/>
          <w:szCs w:val="22"/>
        </w:rPr>
        <w:t xml:space="preserve">taly, Spain, Belgium, </w:t>
      </w:r>
      <w:r w:rsidR="00202B9E" w:rsidRPr="00E44579">
        <w:rPr>
          <w:rFonts w:eastAsiaTheme="minorHAnsi"/>
          <w:kern w:val="2"/>
          <w:szCs w:val="22"/>
        </w:rPr>
        <w:t xml:space="preserve">the </w:t>
      </w:r>
      <w:r w:rsidR="009A6685" w:rsidRPr="00E44579">
        <w:rPr>
          <w:rFonts w:eastAsiaTheme="minorHAnsi"/>
          <w:kern w:val="2"/>
          <w:szCs w:val="22"/>
        </w:rPr>
        <w:t>Netherlands, Poland and</w:t>
      </w:r>
      <w:r w:rsidR="00202B9E" w:rsidRPr="00E44579">
        <w:rPr>
          <w:rFonts w:eastAsiaTheme="minorHAnsi"/>
          <w:kern w:val="2"/>
          <w:szCs w:val="22"/>
        </w:rPr>
        <w:t xml:space="preserve"> the</w:t>
      </w:r>
      <w:r w:rsidR="009A6685" w:rsidRPr="00E44579">
        <w:rPr>
          <w:rFonts w:eastAsiaTheme="minorHAnsi"/>
          <w:kern w:val="2"/>
          <w:szCs w:val="22"/>
        </w:rPr>
        <w:t xml:space="preserve"> Czech Republic.</w:t>
      </w:r>
      <w:r w:rsidR="00680EE6" w:rsidRPr="00E44579">
        <w:rPr>
          <w:rFonts w:eastAsiaTheme="minorHAnsi"/>
          <w:kern w:val="2"/>
          <w:szCs w:val="22"/>
        </w:rPr>
        <w:t xml:space="preserve"> The aim of the survey was to measure the spontaneous awareness of </w:t>
      </w:r>
      <w:r w:rsidR="00467944" w:rsidRPr="00E44579">
        <w:rPr>
          <w:rFonts w:eastAsiaTheme="minorHAnsi"/>
          <w:kern w:val="2"/>
          <w:szCs w:val="22"/>
        </w:rPr>
        <w:t>‘</w:t>
      </w:r>
      <w:r w:rsidR="00680EE6" w:rsidRPr="00E44579">
        <w:rPr>
          <w:rFonts w:eastAsiaTheme="minorHAnsi"/>
          <w:kern w:val="2"/>
          <w:szCs w:val="22"/>
        </w:rPr>
        <w:t>LOUIS VUITTON</w:t>
      </w:r>
      <w:r w:rsidR="00467944" w:rsidRPr="00E44579">
        <w:rPr>
          <w:rFonts w:eastAsiaTheme="minorHAnsi"/>
          <w:kern w:val="2"/>
          <w:szCs w:val="22"/>
        </w:rPr>
        <w:t>’</w:t>
      </w:r>
      <w:r w:rsidR="00680EE6" w:rsidRPr="00E44579">
        <w:rPr>
          <w:rFonts w:eastAsiaTheme="minorHAnsi"/>
          <w:kern w:val="2"/>
          <w:szCs w:val="22"/>
        </w:rPr>
        <w:t xml:space="preserve">. It was based on a sample of 1 473 respondents in the UK, 1 350 respondents in Germany, 1 011 respondents in Italy, 999 respondents in Spain, 999 respondents in Belgium, 989 respondents in the Netherlands, 1 311 respondents in Poland, </w:t>
      </w:r>
      <w:r w:rsidR="00242D7E" w:rsidRPr="00E44579">
        <w:rPr>
          <w:rFonts w:eastAsiaTheme="minorHAnsi"/>
          <w:kern w:val="2"/>
          <w:szCs w:val="22"/>
        </w:rPr>
        <w:t xml:space="preserve">and </w:t>
      </w:r>
      <w:r w:rsidR="00680EE6" w:rsidRPr="00E44579">
        <w:rPr>
          <w:rFonts w:eastAsiaTheme="minorHAnsi"/>
          <w:kern w:val="2"/>
          <w:szCs w:val="22"/>
        </w:rPr>
        <w:t xml:space="preserve">1 011 respondents in </w:t>
      </w:r>
      <w:r w:rsidR="00202B9E" w:rsidRPr="00E44579">
        <w:rPr>
          <w:rFonts w:eastAsiaTheme="minorHAnsi"/>
          <w:kern w:val="2"/>
          <w:szCs w:val="22"/>
        </w:rPr>
        <w:t xml:space="preserve">the </w:t>
      </w:r>
      <w:r w:rsidR="00680EE6" w:rsidRPr="00E44579">
        <w:rPr>
          <w:rFonts w:eastAsiaTheme="minorHAnsi"/>
          <w:kern w:val="2"/>
          <w:szCs w:val="22"/>
        </w:rPr>
        <w:t>Czech Republic (a total of 9</w:t>
      </w:r>
      <w:r w:rsidR="00242D7E" w:rsidRPr="00E44579">
        <w:rPr>
          <w:rFonts w:eastAsiaTheme="minorHAnsi"/>
          <w:kern w:val="2"/>
          <w:szCs w:val="22"/>
        </w:rPr>
        <w:t> </w:t>
      </w:r>
      <w:r w:rsidR="00680EE6" w:rsidRPr="00E44579">
        <w:rPr>
          <w:rFonts w:eastAsiaTheme="minorHAnsi"/>
          <w:kern w:val="2"/>
          <w:szCs w:val="22"/>
        </w:rPr>
        <w:t>143 interviewees). W</w:t>
      </w:r>
      <w:r w:rsidR="009A6685" w:rsidRPr="00E44579">
        <w:rPr>
          <w:rFonts w:eastAsiaTheme="minorHAnsi"/>
          <w:kern w:val="2"/>
          <w:szCs w:val="22"/>
        </w:rPr>
        <w:t xml:space="preserve">hen it comes to luxury fashion and accessories, Louis Vuitton </w:t>
      </w:r>
      <w:r w:rsidR="00680EE6" w:rsidRPr="00E44579">
        <w:rPr>
          <w:rFonts w:eastAsiaTheme="minorHAnsi"/>
          <w:kern w:val="2"/>
          <w:szCs w:val="22"/>
        </w:rPr>
        <w:t>was</w:t>
      </w:r>
      <w:r w:rsidR="009A6685" w:rsidRPr="00E44579">
        <w:rPr>
          <w:rFonts w:eastAsiaTheme="minorHAnsi"/>
          <w:kern w:val="2"/>
          <w:szCs w:val="22"/>
        </w:rPr>
        <w:t xml:space="preserve"> the first brand that</w:t>
      </w:r>
      <w:r w:rsidR="00680EE6" w:rsidRPr="00E44579">
        <w:rPr>
          <w:rFonts w:eastAsiaTheme="minorHAnsi"/>
          <w:kern w:val="2"/>
          <w:szCs w:val="22"/>
        </w:rPr>
        <w:t xml:space="preserve"> </w:t>
      </w:r>
      <w:r w:rsidR="009A6685" w:rsidRPr="00E44579">
        <w:rPr>
          <w:rFonts w:eastAsiaTheme="minorHAnsi"/>
          <w:kern w:val="2"/>
          <w:szCs w:val="22"/>
        </w:rPr>
        <w:t>c</w:t>
      </w:r>
      <w:r w:rsidR="00242D7E" w:rsidRPr="00E44579">
        <w:rPr>
          <w:rFonts w:eastAsiaTheme="minorHAnsi"/>
          <w:kern w:val="2"/>
          <w:szCs w:val="22"/>
        </w:rPr>
        <w:t>a</w:t>
      </w:r>
      <w:r w:rsidR="009A6685" w:rsidRPr="00E44579">
        <w:rPr>
          <w:rFonts w:eastAsiaTheme="minorHAnsi"/>
          <w:kern w:val="2"/>
          <w:szCs w:val="22"/>
        </w:rPr>
        <w:t>m</w:t>
      </w:r>
      <w:r w:rsidR="00680EE6" w:rsidRPr="00E44579">
        <w:rPr>
          <w:rFonts w:eastAsiaTheme="minorHAnsi"/>
          <w:kern w:val="2"/>
          <w:szCs w:val="22"/>
        </w:rPr>
        <w:t>e</w:t>
      </w:r>
      <w:r w:rsidR="009A6685" w:rsidRPr="00E44579">
        <w:rPr>
          <w:rFonts w:eastAsiaTheme="minorHAnsi"/>
          <w:kern w:val="2"/>
          <w:szCs w:val="22"/>
        </w:rPr>
        <w:t xml:space="preserve"> to mind (</w:t>
      </w:r>
      <w:r w:rsidR="00467944" w:rsidRPr="00E44579">
        <w:rPr>
          <w:rFonts w:eastAsiaTheme="minorHAnsi"/>
          <w:kern w:val="2"/>
          <w:szCs w:val="22"/>
        </w:rPr>
        <w:t>‘</w:t>
      </w:r>
      <w:r w:rsidR="009A6685" w:rsidRPr="00E44579">
        <w:rPr>
          <w:rFonts w:eastAsiaTheme="minorHAnsi"/>
          <w:kern w:val="2"/>
          <w:szCs w:val="22"/>
        </w:rPr>
        <w:t>top of mind</w:t>
      </w:r>
      <w:r w:rsidR="00467944" w:rsidRPr="00E44579">
        <w:rPr>
          <w:rFonts w:eastAsiaTheme="minorHAnsi"/>
          <w:kern w:val="2"/>
          <w:szCs w:val="22"/>
        </w:rPr>
        <w:t>’</w:t>
      </w:r>
      <w:r w:rsidR="009A6685" w:rsidRPr="00E44579">
        <w:rPr>
          <w:rFonts w:eastAsiaTheme="minorHAnsi"/>
          <w:kern w:val="2"/>
          <w:szCs w:val="22"/>
        </w:rPr>
        <w:t xml:space="preserve"> awareness) for 5</w:t>
      </w:r>
      <w:r w:rsidR="00242D7E" w:rsidRPr="00E44579">
        <w:rPr>
          <w:rFonts w:eastAsiaTheme="minorHAnsi"/>
          <w:kern w:val="2"/>
          <w:szCs w:val="22"/>
        </w:rPr>
        <w:t> </w:t>
      </w:r>
      <w:r w:rsidR="009A6685" w:rsidRPr="00E44579">
        <w:rPr>
          <w:rFonts w:eastAsiaTheme="minorHAnsi"/>
          <w:kern w:val="2"/>
          <w:szCs w:val="22"/>
        </w:rPr>
        <w:t>% of the respondents (</w:t>
      </w:r>
      <w:r w:rsidR="00242D7E" w:rsidRPr="00E44579">
        <w:rPr>
          <w:rFonts w:eastAsiaTheme="minorHAnsi"/>
          <w:kern w:val="2"/>
          <w:szCs w:val="22"/>
        </w:rPr>
        <w:t xml:space="preserve">on </w:t>
      </w:r>
      <w:r w:rsidR="009A6685" w:rsidRPr="00E44579">
        <w:rPr>
          <w:rFonts w:eastAsiaTheme="minorHAnsi"/>
          <w:kern w:val="2"/>
          <w:szCs w:val="22"/>
        </w:rPr>
        <w:t xml:space="preserve">average </w:t>
      </w:r>
      <w:r w:rsidR="00242D7E" w:rsidRPr="00E44579">
        <w:rPr>
          <w:rFonts w:eastAsiaTheme="minorHAnsi"/>
          <w:kern w:val="2"/>
          <w:szCs w:val="22"/>
        </w:rPr>
        <w:t>in</w:t>
      </w:r>
      <w:r w:rsidR="009A6685" w:rsidRPr="00E44579">
        <w:rPr>
          <w:rFonts w:eastAsiaTheme="minorHAnsi"/>
          <w:kern w:val="2"/>
          <w:szCs w:val="22"/>
        </w:rPr>
        <w:t xml:space="preserve"> the </w:t>
      </w:r>
      <w:r w:rsidR="00242D7E" w:rsidRPr="00E44579">
        <w:rPr>
          <w:rFonts w:eastAsiaTheme="minorHAnsi"/>
          <w:kern w:val="2"/>
          <w:szCs w:val="22"/>
        </w:rPr>
        <w:t>eight</w:t>
      </w:r>
      <w:r w:rsidR="009A6685" w:rsidRPr="00E44579">
        <w:rPr>
          <w:rFonts w:eastAsiaTheme="minorHAnsi"/>
          <w:kern w:val="2"/>
          <w:szCs w:val="22"/>
        </w:rPr>
        <w:t xml:space="preserve"> countries). </w:t>
      </w:r>
      <w:r w:rsidR="00680EE6" w:rsidRPr="00E44579">
        <w:rPr>
          <w:rFonts w:eastAsiaTheme="minorHAnsi"/>
          <w:kern w:val="2"/>
          <w:szCs w:val="22"/>
        </w:rPr>
        <w:t>Considering all the brands mentioned by the respondents (t</w:t>
      </w:r>
      <w:r w:rsidR="009A6685" w:rsidRPr="00E44579">
        <w:rPr>
          <w:rFonts w:eastAsiaTheme="minorHAnsi"/>
          <w:kern w:val="2"/>
          <w:szCs w:val="22"/>
        </w:rPr>
        <w:t>otal spontaneous awareness</w:t>
      </w:r>
      <w:r w:rsidR="00680EE6" w:rsidRPr="00E44579">
        <w:rPr>
          <w:rFonts w:eastAsiaTheme="minorHAnsi"/>
          <w:kern w:val="2"/>
          <w:szCs w:val="22"/>
        </w:rPr>
        <w:t>),</w:t>
      </w:r>
      <w:r w:rsidR="009A6685" w:rsidRPr="00E44579">
        <w:rPr>
          <w:rFonts w:eastAsiaTheme="minorHAnsi"/>
          <w:kern w:val="2"/>
          <w:szCs w:val="22"/>
        </w:rPr>
        <w:t xml:space="preserve"> Louis Vuitton </w:t>
      </w:r>
      <w:r w:rsidR="00680EE6" w:rsidRPr="00E44579">
        <w:rPr>
          <w:rFonts w:eastAsiaTheme="minorHAnsi"/>
          <w:kern w:val="2"/>
          <w:szCs w:val="22"/>
        </w:rPr>
        <w:t>was</w:t>
      </w:r>
      <w:r w:rsidR="009A6685" w:rsidRPr="00E44579">
        <w:rPr>
          <w:rFonts w:eastAsiaTheme="minorHAnsi"/>
          <w:kern w:val="2"/>
          <w:szCs w:val="22"/>
        </w:rPr>
        <w:t xml:space="preserve"> present in the minds of 17</w:t>
      </w:r>
      <w:r w:rsidR="00242D7E" w:rsidRPr="00E44579">
        <w:rPr>
          <w:rFonts w:eastAsiaTheme="minorHAnsi"/>
          <w:kern w:val="2"/>
          <w:szCs w:val="22"/>
        </w:rPr>
        <w:t> </w:t>
      </w:r>
      <w:r w:rsidR="009A6685" w:rsidRPr="00E44579">
        <w:rPr>
          <w:rFonts w:eastAsiaTheme="minorHAnsi"/>
          <w:kern w:val="2"/>
          <w:szCs w:val="22"/>
        </w:rPr>
        <w:t xml:space="preserve">% of </w:t>
      </w:r>
      <w:r w:rsidR="00242D7E" w:rsidRPr="00E44579">
        <w:rPr>
          <w:rFonts w:eastAsiaTheme="minorHAnsi"/>
          <w:kern w:val="2"/>
          <w:szCs w:val="22"/>
        </w:rPr>
        <w:t>respondents</w:t>
      </w:r>
      <w:r w:rsidR="009A6685" w:rsidRPr="00E44579">
        <w:rPr>
          <w:rFonts w:eastAsiaTheme="minorHAnsi"/>
          <w:kern w:val="2"/>
          <w:szCs w:val="22"/>
        </w:rPr>
        <w:t xml:space="preserve"> overall, ranking third after Gucci (28</w:t>
      </w:r>
      <w:r w:rsidR="00242D7E" w:rsidRPr="00E44579">
        <w:rPr>
          <w:rFonts w:eastAsiaTheme="minorHAnsi"/>
          <w:kern w:val="2"/>
          <w:szCs w:val="22"/>
        </w:rPr>
        <w:t> </w:t>
      </w:r>
      <w:r w:rsidR="009A6685" w:rsidRPr="00E44579">
        <w:rPr>
          <w:rFonts w:eastAsiaTheme="minorHAnsi"/>
          <w:kern w:val="2"/>
          <w:szCs w:val="22"/>
        </w:rPr>
        <w:t>%) and Chanel (18</w:t>
      </w:r>
      <w:r w:rsidR="00242D7E" w:rsidRPr="00E44579">
        <w:rPr>
          <w:rFonts w:eastAsiaTheme="minorHAnsi"/>
          <w:kern w:val="2"/>
          <w:szCs w:val="22"/>
        </w:rPr>
        <w:t> </w:t>
      </w:r>
      <w:r w:rsidR="009A6685" w:rsidRPr="00E44579">
        <w:rPr>
          <w:rFonts w:eastAsiaTheme="minorHAnsi"/>
          <w:kern w:val="2"/>
          <w:szCs w:val="22"/>
        </w:rPr>
        <w:t>%).</w:t>
      </w:r>
    </w:p>
    <w:p w14:paraId="48B55D2F" w14:textId="77777777" w:rsidR="00790A0A" w:rsidRPr="00E44579" w:rsidRDefault="00790A0A" w:rsidP="00AF432F">
      <w:pPr>
        <w:rPr>
          <w:rFonts w:eastAsiaTheme="minorHAnsi"/>
          <w:kern w:val="2"/>
          <w:szCs w:val="22"/>
        </w:rPr>
      </w:pPr>
    </w:p>
    <w:p w14:paraId="16DB4580" w14:textId="1B9AFDC1" w:rsidR="00A84DCC"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242D7E" w:rsidRPr="00E44579">
        <w:rPr>
          <w:rFonts w:eastAsiaTheme="minorHAnsi"/>
          <w:kern w:val="2"/>
          <w:szCs w:val="22"/>
        </w:rPr>
        <w:t xml:space="preserve">A </w:t>
      </w:r>
      <w:r w:rsidR="009A6685" w:rsidRPr="00E44579">
        <w:rPr>
          <w:rFonts w:eastAsiaTheme="minorHAnsi"/>
          <w:kern w:val="2"/>
          <w:szCs w:val="22"/>
        </w:rPr>
        <w:t xml:space="preserve">Louis Vuitton study report carried out in France in July 2019 by OpenedMind. </w:t>
      </w:r>
      <w:r w:rsidR="00790A0A" w:rsidRPr="00E44579">
        <w:rPr>
          <w:rFonts w:eastAsiaTheme="minorHAnsi"/>
          <w:kern w:val="2"/>
          <w:szCs w:val="22"/>
        </w:rPr>
        <w:t xml:space="preserve">The aim of the study was to demonstrate the association of the logo </w:t>
      </w:r>
      <w:r w:rsidR="00790A0A" w:rsidRPr="00E44579">
        <w:rPr>
          <w:noProof/>
          <w:lang w:eastAsia="en-IE"/>
        </w:rPr>
        <w:drawing>
          <wp:inline distT="0" distB="0" distL="0" distR="0" wp14:anchorId="023C846E" wp14:editId="66B10FF4">
            <wp:extent cx="267505" cy="23265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790A0A" w:rsidRPr="00E44579">
        <w:rPr>
          <w:rFonts w:eastAsiaTheme="minorHAnsi"/>
          <w:kern w:val="2"/>
          <w:szCs w:val="22"/>
        </w:rPr>
        <w:t xml:space="preserve"> with </w:t>
      </w:r>
      <w:r w:rsidR="00242D7E" w:rsidRPr="00E44579">
        <w:rPr>
          <w:rFonts w:eastAsiaTheme="minorHAnsi"/>
          <w:kern w:val="2"/>
          <w:szCs w:val="22"/>
        </w:rPr>
        <w:t xml:space="preserve">the </w:t>
      </w:r>
      <w:r w:rsidR="00790A0A" w:rsidRPr="00E44579">
        <w:rPr>
          <w:rFonts w:eastAsiaTheme="minorHAnsi"/>
          <w:kern w:val="2"/>
          <w:szCs w:val="22"/>
        </w:rPr>
        <w:t xml:space="preserve">Louis Vuitton brand. It was based on a sample of 1 000 French </w:t>
      </w:r>
      <w:r w:rsidR="00242D7E" w:rsidRPr="00E44579">
        <w:rPr>
          <w:rFonts w:eastAsiaTheme="minorHAnsi"/>
          <w:kern w:val="2"/>
          <w:szCs w:val="22"/>
        </w:rPr>
        <w:t>respondents</w:t>
      </w:r>
      <w:r w:rsidR="00790A0A" w:rsidRPr="00E44579">
        <w:rPr>
          <w:rFonts w:eastAsiaTheme="minorHAnsi"/>
          <w:kern w:val="2"/>
          <w:szCs w:val="22"/>
        </w:rPr>
        <w:t xml:space="preserve">. </w:t>
      </w:r>
      <w:r w:rsidR="009A6685" w:rsidRPr="00E44579">
        <w:rPr>
          <w:rFonts w:eastAsiaTheme="minorHAnsi"/>
          <w:kern w:val="2"/>
          <w:szCs w:val="22"/>
        </w:rPr>
        <w:t xml:space="preserve">In response to the question </w:t>
      </w:r>
      <w:r w:rsidR="00467944" w:rsidRPr="00E44579">
        <w:rPr>
          <w:rFonts w:eastAsiaTheme="minorHAnsi"/>
          <w:kern w:val="2"/>
          <w:szCs w:val="22"/>
        </w:rPr>
        <w:t>‘</w:t>
      </w:r>
      <w:r w:rsidR="009A6685" w:rsidRPr="00E44579">
        <w:rPr>
          <w:rFonts w:eastAsiaTheme="minorHAnsi"/>
          <w:kern w:val="2"/>
          <w:szCs w:val="22"/>
        </w:rPr>
        <w:t xml:space="preserve">Which luxury brand </w:t>
      </w:r>
      <w:r w:rsidR="00790A0A" w:rsidRPr="00E44579">
        <w:rPr>
          <w:rFonts w:eastAsiaTheme="minorHAnsi"/>
          <w:kern w:val="2"/>
          <w:szCs w:val="22"/>
        </w:rPr>
        <w:t>would</w:t>
      </w:r>
      <w:r w:rsidR="009A6685" w:rsidRPr="00E44579">
        <w:rPr>
          <w:rFonts w:eastAsiaTheme="minorHAnsi"/>
          <w:kern w:val="2"/>
          <w:szCs w:val="22"/>
        </w:rPr>
        <w:t xml:space="preserve"> you associate with this logo </w:t>
      </w:r>
      <w:r w:rsidR="00D26F0E" w:rsidRPr="00E44579">
        <w:rPr>
          <w:noProof/>
          <w:lang w:eastAsia="en-IE"/>
        </w:rPr>
        <w:drawing>
          <wp:inline distT="0" distB="0" distL="0" distR="0" wp14:anchorId="449DB6E9" wp14:editId="717EEA33">
            <wp:extent cx="267505" cy="232658"/>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009A6685" w:rsidRPr="00E44579">
        <w:rPr>
          <w:rFonts w:eastAsiaTheme="minorHAnsi"/>
          <w:kern w:val="2"/>
          <w:szCs w:val="22"/>
        </w:rPr>
        <w:t>?</w:t>
      </w:r>
      <w:r w:rsidR="00467944" w:rsidRPr="00E44579">
        <w:rPr>
          <w:rFonts w:eastAsiaTheme="minorHAnsi"/>
          <w:kern w:val="2"/>
          <w:szCs w:val="22"/>
        </w:rPr>
        <w:t>’</w:t>
      </w:r>
      <w:r w:rsidR="009A6685" w:rsidRPr="00E44579">
        <w:rPr>
          <w:rFonts w:eastAsiaTheme="minorHAnsi"/>
          <w:kern w:val="2"/>
          <w:szCs w:val="22"/>
        </w:rPr>
        <w:t xml:space="preserve">, more than 7 out of 10 respondents </w:t>
      </w:r>
      <w:r w:rsidR="00790A0A" w:rsidRPr="00E44579">
        <w:rPr>
          <w:rFonts w:eastAsiaTheme="minorHAnsi"/>
          <w:kern w:val="2"/>
          <w:szCs w:val="22"/>
        </w:rPr>
        <w:t>(73</w:t>
      </w:r>
      <w:r w:rsidR="00242D7E" w:rsidRPr="00E44579">
        <w:rPr>
          <w:rFonts w:eastAsiaTheme="minorHAnsi"/>
          <w:kern w:val="2"/>
          <w:szCs w:val="22"/>
        </w:rPr>
        <w:t> </w:t>
      </w:r>
      <w:r w:rsidR="00790A0A" w:rsidRPr="00E44579">
        <w:rPr>
          <w:rFonts w:eastAsiaTheme="minorHAnsi"/>
          <w:kern w:val="2"/>
          <w:szCs w:val="22"/>
        </w:rPr>
        <w:t xml:space="preserve">%) </w:t>
      </w:r>
      <w:r w:rsidR="009A6685" w:rsidRPr="00E44579">
        <w:rPr>
          <w:rFonts w:eastAsiaTheme="minorHAnsi"/>
          <w:kern w:val="2"/>
          <w:szCs w:val="22"/>
        </w:rPr>
        <w:t>associa</w:t>
      </w:r>
      <w:r w:rsidR="00790A0A" w:rsidRPr="00E44579">
        <w:rPr>
          <w:rFonts w:eastAsiaTheme="minorHAnsi"/>
          <w:kern w:val="2"/>
          <w:szCs w:val="22"/>
        </w:rPr>
        <w:t xml:space="preserve">ted the logo </w:t>
      </w:r>
      <w:r w:rsidR="009A6685" w:rsidRPr="00E44579">
        <w:rPr>
          <w:rFonts w:eastAsiaTheme="minorHAnsi"/>
          <w:kern w:val="2"/>
          <w:szCs w:val="22"/>
        </w:rPr>
        <w:t>with the Louis Vuitton brand</w:t>
      </w:r>
      <w:r w:rsidR="00790A0A" w:rsidRPr="00E44579">
        <w:rPr>
          <w:rFonts w:eastAsiaTheme="minorHAnsi"/>
          <w:kern w:val="2"/>
          <w:szCs w:val="22"/>
        </w:rPr>
        <w:t xml:space="preserve"> (unaided association)</w:t>
      </w:r>
      <w:r w:rsidR="009A6685" w:rsidRPr="00E44579">
        <w:rPr>
          <w:rFonts w:eastAsiaTheme="minorHAnsi"/>
          <w:kern w:val="2"/>
          <w:szCs w:val="22"/>
        </w:rPr>
        <w:t>.</w:t>
      </w:r>
    </w:p>
    <w:p w14:paraId="7505EE7A" w14:textId="77777777" w:rsidR="00A84DCC" w:rsidRPr="00E44579" w:rsidRDefault="00A84DCC" w:rsidP="00AF432F">
      <w:pPr>
        <w:rPr>
          <w:rFonts w:eastAsiaTheme="minorHAnsi"/>
          <w:kern w:val="2"/>
          <w:szCs w:val="22"/>
        </w:rPr>
      </w:pPr>
    </w:p>
    <w:p w14:paraId="1F527A77" w14:textId="2B5B5BAC" w:rsidR="00E96B89" w:rsidRPr="00E44579" w:rsidRDefault="00E44579" w:rsidP="00E44579">
      <w:pPr>
        <w:ind w:left="1134" w:hanging="567"/>
        <w:rPr>
          <w:rFonts w:eastAsiaTheme="minorHAnsi"/>
          <w:kern w:val="2"/>
          <w:szCs w:val="22"/>
        </w:rPr>
      </w:pPr>
      <w:r w:rsidRPr="00E44579">
        <w:rPr>
          <w:rFonts w:ascii="Courier New" w:eastAsiaTheme="minorHAnsi" w:hAnsi="Courier New" w:cs="Courier New"/>
          <w:kern w:val="2"/>
          <w:szCs w:val="22"/>
        </w:rPr>
        <w:t>o</w:t>
      </w:r>
      <w:r w:rsidRPr="00E44579">
        <w:rPr>
          <w:rFonts w:ascii="Courier New" w:eastAsiaTheme="minorHAnsi" w:hAnsi="Courier New" w:cs="Courier New"/>
          <w:kern w:val="2"/>
          <w:szCs w:val="22"/>
        </w:rPr>
        <w:tab/>
      </w:r>
      <w:r w:rsidR="00790A0A" w:rsidRPr="00E44579">
        <w:rPr>
          <w:rFonts w:eastAsiaTheme="minorHAnsi"/>
          <w:kern w:val="2"/>
          <w:szCs w:val="22"/>
        </w:rPr>
        <w:t>An expert opinion</w:t>
      </w:r>
      <w:r w:rsidR="0087407A" w:rsidRPr="00E44579">
        <w:rPr>
          <w:rFonts w:eastAsiaTheme="minorHAnsi"/>
          <w:kern w:val="2"/>
          <w:szCs w:val="22"/>
        </w:rPr>
        <w:t>/surv</w:t>
      </w:r>
      <w:r w:rsidR="00525B53" w:rsidRPr="00E44579">
        <w:rPr>
          <w:rFonts w:eastAsiaTheme="minorHAnsi"/>
          <w:kern w:val="2"/>
          <w:szCs w:val="22"/>
        </w:rPr>
        <w:t>e</w:t>
      </w:r>
      <w:r w:rsidR="0087407A" w:rsidRPr="00E44579">
        <w:rPr>
          <w:rFonts w:eastAsiaTheme="minorHAnsi"/>
          <w:kern w:val="2"/>
          <w:szCs w:val="22"/>
        </w:rPr>
        <w:t>y</w:t>
      </w:r>
      <w:r w:rsidR="00790A0A" w:rsidRPr="00E44579">
        <w:rPr>
          <w:rFonts w:eastAsiaTheme="minorHAnsi"/>
          <w:kern w:val="2"/>
          <w:szCs w:val="22"/>
        </w:rPr>
        <w:t xml:space="preserve"> on </w:t>
      </w:r>
      <w:r w:rsidR="00242D7E" w:rsidRPr="00E44579">
        <w:rPr>
          <w:rFonts w:eastAsiaTheme="minorHAnsi"/>
          <w:kern w:val="2"/>
          <w:szCs w:val="22"/>
        </w:rPr>
        <w:t xml:space="preserve">the </w:t>
      </w:r>
      <w:r w:rsidR="00790A0A" w:rsidRPr="00E44579">
        <w:rPr>
          <w:rFonts w:eastAsiaTheme="minorHAnsi"/>
          <w:kern w:val="2"/>
          <w:szCs w:val="22"/>
        </w:rPr>
        <w:t>Awareness and Distinctiveness</w:t>
      </w:r>
      <w:r w:rsidR="00242D7E" w:rsidRPr="00E44579">
        <w:rPr>
          <w:rFonts w:eastAsiaTheme="minorHAnsi"/>
          <w:kern w:val="2"/>
          <w:szCs w:val="22"/>
        </w:rPr>
        <w:t xml:space="preserve"> of</w:t>
      </w:r>
      <w:r w:rsidR="00790A0A" w:rsidRPr="00E44579">
        <w:rPr>
          <w:rFonts w:eastAsiaTheme="minorHAnsi"/>
          <w:kern w:val="2"/>
          <w:szCs w:val="22"/>
        </w:rPr>
        <w:t xml:space="preserve"> </w:t>
      </w:r>
      <w:r w:rsidR="00467944" w:rsidRPr="00E44579">
        <w:rPr>
          <w:rFonts w:eastAsiaTheme="minorHAnsi"/>
          <w:kern w:val="2"/>
          <w:szCs w:val="22"/>
        </w:rPr>
        <w:t>‘</w:t>
      </w:r>
      <w:r w:rsidR="00790A0A" w:rsidRPr="00E44579">
        <w:rPr>
          <w:rFonts w:eastAsiaTheme="minorHAnsi"/>
          <w:kern w:val="2"/>
          <w:szCs w:val="22"/>
        </w:rPr>
        <w:t>LOUIS VUITTON</w:t>
      </w:r>
      <w:r w:rsidR="00467944" w:rsidRPr="00E44579">
        <w:rPr>
          <w:rFonts w:eastAsiaTheme="minorHAnsi"/>
          <w:kern w:val="2"/>
          <w:szCs w:val="22"/>
        </w:rPr>
        <w:t>’</w:t>
      </w:r>
      <w:r w:rsidR="00790A0A" w:rsidRPr="00E44579">
        <w:rPr>
          <w:rFonts w:eastAsiaTheme="minorHAnsi"/>
          <w:kern w:val="2"/>
          <w:szCs w:val="22"/>
        </w:rPr>
        <w:t xml:space="preserve"> in Germany by Klaus Hilbinger Legal Research, carried out </w:t>
      </w:r>
      <w:r w:rsidR="0087407A" w:rsidRPr="00E44579">
        <w:rPr>
          <w:rFonts w:eastAsiaTheme="minorHAnsi"/>
          <w:kern w:val="2"/>
          <w:szCs w:val="22"/>
        </w:rPr>
        <w:t xml:space="preserve">online </w:t>
      </w:r>
      <w:r w:rsidR="00790A0A" w:rsidRPr="00E44579">
        <w:rPr>
          <w:rFonts w:eastAsiaTheme="minorHAnsi"/>
          <w:kern w:val="2"/>
          <w:szCs w:val="22"/>
        </w:rPr>
        <w:t>in September 2021</w:t>
      </w:r>
      <w:r w:rsidR="0087407A" w:rsidRPr="00E44579">
        <w:rPr>
          <w:rFonts w:eastAsiaTheme="minorHAnsi"/>
          <w:kern w:val="2"/>
          <w:szCs w:val="22"/>
        </w:rPr>
        <w:t xml:space="preserve">. The aim of the survey was to determine whether and to what extent the relevant public </w:t>
      </w:r>
      <w:r w:rsidR="00242D7E" w:rsidRPr="00E44579">
        <w:rPr>
          <w:rFonts w:eastAsiaTheme="minorHAnsi"/>
          <w:kern w:val="2"/>
          <w:szCs w:val="22"/>
        </w:rPr>
        <w:t>was</w:t>
      </w:r>
      <w:r w:rsidR="0087407A" w:rsidRPr="00E44579">
        <w:rPr>
          <w:rFonts w:eastAsiaTheme="minorHAnsi"/>
          <w:kern w:val="2"/>
          <w:szCs w:val="22"/>
        </w:rPr>
        <w:t xml:space="preserve"> aware of the term </w:t>
      </w:r>
      <w:r w:rsidR="00467944" w:rsidRPr="00E44579">
        <w:rPr>
          <w:rFonts w:eastAsiaTheme="minorHAnsi"/>
          <w:kern w:val="2"/>
          <w:szCs w:val="22"/>
        </w:rPr>
        <w:t>‘</w:t>
      </w:r>
      <w:r w:rsidR="0087407A" w:rsidRPr="00E44579">
        <w:rPr>
          <w:rFonts w:eastAsiaTheme="minorHAnsi"/>
          <w:kern w:val="2"/>
          <w:szCs w:val="22"/>
        </w:rPr>
        <w:t>LOUIS VUITTON</w:t>
      </w:r>
      <w:r w:rsidR="00467944" w:rsidRPr="00E44579">
        <w:rPr>
          <w:rFonts w:eastAsiaTheme="minorHAnsi"/>
          <w:kern w:val="2"/>
          <w:szCs w:val="22"/>
        </w:rPr>
        <w:t>’</w:t>
      </w:r>
      <w:r w:rsidR="0087407A" w:rsidRPr="00E44579">
        <w:rPr>
          <w:rFonts w:eastAsiaTheme="minorHAnsi"/>
          <w:kern w:val="2"/>
          <w:szCs w:val="22"/>
        </w:rPr>
        <w:t xml:space="preserve"> and to what extent this term ha</w:t>
      </w:r>
      <w:r w:rsidR="00E75875" w:rsidRPr="00E44579">
        <w:rPr>
          <w:rFonts w:eastAsiaTheme="minorHAnsi"/>
          <w:kern w:val="2"/>
          <w:szCs w:val="22"/>
        </w:rPr>
        <w:t>d</w:t>
      </w:r>
      <w:r w:rsidR="0087407A" w:rsidRPr="00E44579">
        <w:rPr>
          <w:rFonts w:eastAsiaTheme="minorHAnsi"/>
          <w:kern w:val="2"/>
          <w:szCs w:val="22"/>
        </w:rPr>
        <w:t xml:space="preserve"> acquired distinctiveness as a reference to a specific company.</w:t>
      </w:r>
      <w:r w:rsidR="00E75875" w:rsidRPr="00E44579">
        <w:rPr>
          <w:rFonts w:eastAsiaTheme="minorHAnsi"/>
          <w:kern w:val="2"/>
          <w:szCs w:val="22"/>
        </w:rPr>
        <w:t xml:space="preserve"> </w:t>
      </w:r>
      <w:r w:rsidR="00A84DCC" w:rsidRPr="00E44579">
        <w:rPr>
          <w:rFonts w:eastAsiaTheme="minorHAnsi"/>
          <w:kern w:val="2"/>
          <w:szCs w:val="22"/>
        </w:rPr>
        <w:t xml:space="preserve">It was based on a sample of 1 007 German respondents. </w:t>
      </w:r>
      <w:r w:rsidR="00E75875" w:rsidRPr="00E44579">
        <w:rPr>
          <w:rFonts w:eastAsiaTheme="minorHAnsi"/>
          <w:kern w:val="2"/>
          <w:szCs w:val="22"/>
        </w:rPr>
        <w:t>According to the results of the survey, 75.4</w:t>
      </w:r>
      <w:r w:rsidR="00242D7E" w:rsidRPr="00E44579">
        <w:rPr>
          <w:rFonts w:eastAsiaTheme="minorHAnsi"/>
          <w:kern w:val="2"/>
          <w:szCs w:val="22"/>
        </w:rPr>
        <w:t> </w:t>
      </w:r>
      <w:r w:rsidR="00E75875" w:rsidRPr="00E44579">
        <w:rPr>
          <w:rFonts w:eastAsiaTheme="minorHAnsi"/>
          <w:kern w:val="2"/>
          <w:szCs w:val="22"/>
        </w:rPr>
        <w:t xml:space="preserve">% of all respondents had heard, seen or read the term </w:t>
      </w:r>
      <w:r w:rsidR="00467944" w:rsidRPr="00E44579">
        <w:rPr>
          <w:rFonts w:eastAsiaTheme="minorHAnsi"/>
          <w:kern w:val="2"/>
          <w:szCs w:val="22"/>
        </w:rPr>
        <w:t>‘</w:t>
      </w:r>
      <w:r w:rsidR="00E75875" w:rsidRPr="00E44579">
        <w:rPr>
          <w:rFonts w:eastAsiaTheme="minorHAnsi"/>
          <w:kern w:val="2"/>
          <w:szCs w:val="22"/>
        </w:rPr>
        <w:t>LOUIS VUITTON</w:t>
      </w:r>
      <w:r w:rsidR="00467944" w:rsidRPr="00E44579">
        <w:rPr>
          <w:rFonts w:eastAsiaTheme="minorHAnsi"/>
          <w:kern w:val="2"/>
          <w:szCs w:val="22"/>
        </w:rPr>
        <w:t>’</w:t>
      </w:r>
      <w:r w:rsidR="00E75875" w:rsidRPr="00E44579">
        <w:rPr>
          <w:rFonts w:eastAsiaTheme="minorHAnsi"/>
          <w:kern w:val="2"/>
          <w:szCs w:val="22"/>
        </w:rPr>
        <w:t xml:space="preserve"> – without product reference – or sa</w:t>
      </w:r>
      <w:r w:rsidR="00242D7E" w:rsidRPr="00E44579">
        <w:rPr>
          <w:rFonts w:eastAsiaTheme="minorHAnsi"/>
          <w:kern w:val="2"/>
          <w:szCs w:val="22"/>
        </w:rPr>
        <w:t>id</w:t>
      </w:r>
      <w:r w:rsidR="00E75875" w:rsidRPr="00E44579">
        <w:rPr>
          <w:rFonts w:eastAsiaTheme="minorHAnsi"/>
          <w:kern w:val="2"/>
          <w:szCs w:val="22"/>
        </w:rPr>
        <w:t xml:space="preserve"> it seem</w:t>
      </w:r>
      <w:r w:rsidR="00242D7E" w:rsidRPr="00E44579">
        <w:rPr>
          <w:rFonts w:eastAsiaTheme="minorHAnsi"/>
          <w:kern w:val="2"/>
          <w:szCs w:val="22"/>
        </w:rPr>
        <w:t>ed</w:t>
      </w:r>
      <w:r w:rsidR="00E75875" w:rsidRPr="00E44579">
        <w:rPr>
          <w:rFonts w:eastAsiaTheme="minorHAnsi"/>
          <w:kern w:val="2"/>
          <w:szCs w:val="22"/>
        </w:rPr>
        <w:t xml:space="preserve"> familiar to them. The respondents associated </w:t>
      </w:r>
      <w:r w:rsidR="00467944" w:rsidRPr="00E44579">
        <w:rPr>
          <w:rFonts w:eastAsiaTheme="minorHAnsi"/>
          <w:kern w:val="2"/>
          <w:szCs w:val="22"/>
        </w:rPr>
        <w:t>‘</w:t>
      </w:r>
      <w:r w:rsidR="00E75875" w:rsidRPr="00E44579">
        <w:rPr>
          <w:rFonts w:eastAsiaTheme="minorHAnsi"/>
          <w:kern w:val="2"/>
          <w:szCs w:val="22"/>
        </w:rPr>
        <w:t>LOUIS VUITTON</w:t>
      </w:r>
      <w:r w:rsidR="00467944" w:rsidRPr="00E44579">
        <w:rPr>
          <w:rFonts w:eastAsiaTheme="minorHAnsi"/>
          <w:kern w:val="2"/>
          <w:szCs w:val="22"/>
        </w:rPr>
        <w:t>’</w:t>
      </w:r>
      <w:r w:rsidR="00E75875" w:rsidRPr="00E44579">
        <w:rPr>
          <w:rFonts w:eastAsiaTheme="minorHAnsi"/>
          <w:kern w:val="2"/>
          <w:szCs w:val="22"/>
        </w:rPr>
        <w:t xml:space="preserve"> with the following products and/or characteristics: expensive (21.1</w:t>
      </w:r>
      <w:r w:rsidR="00242D7E" w:rsidRPr="00E44579">
        <w:rPr>
          <w:rFonts w:eastAsiaTheme="minorHAnsi"/>
          <w:kern w:val="2"/>
          <w:szCs w:val="22"/>
        </w:rPr>
        <w:t> </w:t>
      </w:r>
      <w:r w:rsidR="00E75875" w:rsidRPr="00E44579">
        <w:rPr>
          <w:rFonts w:eastAsiaTheme="minorHAnsi"/>
          <w:kern w:val="2"/>
          <w:szCs w:val="22"/>
        </w:rPr>
        <w:t>%), fashion (18.2</w:t>
      </w:r>
      <w:r w:rsidR="00242D7E" w:rsidRPr="00E44579">
        <w:rPr>
          <w:rFonts w:eastAsiaTheme="minorHAnsi"/>
          <w:kern w:val="2"/>
          <w:szCs w:val="22"/>
        </w:rPr>
        <w:t> </w:t>
      </w:r>
      <w:r w:rsidR="00E75875" w:rsidRPr="00E44579">
        <w:rPr>
          <w:rFonts w:eastAsiaTheme="minorHAnsi"/>
          <w:kern w:val="2"/>
          <w:szCs w:val="22"/>
        </w:rPr>
        <w:t>%), bags (13.8</w:t>
      </w:r>
      <w:r w:rsidR="00242D7E" w:rsidRPr="00E44579">
        <w:rPr>
          <w:rFonts w:eastAsiaTheme="minorHAnsi"/>
          <w:kern w:val="2"/>
          <w:szCs w:val="22"/>
        </w:rPr>
        <w:t> </w:t>
      </w:r>
      <w:r w:rsidR="00E75875" w:rsidRPr="00E44579">
        <w:rPr>
          <w:rFonts w:eastAsiaTheme="minorHAnsi"/>
          <w:kern w:val="2"/>
          <w:szCs w:val="22"/>
        </w:rPr>
        <w:t>%), handbags / ladies</w:t>
      </w:r>
      <w:r w:rsidR="00467944" w:rsidRPr="00E44579">
        <w:rPr>
          <w:rFonts w:eastAsiaTheme="minorHAnsi"/>
          <w:kern w:val="2"/>
          <w:szCs w:val="22"/>
        </w:rPr>
        <w:t>’</w:t>
      </w:r>
      <w:r w:rsidR="00E75875" w:rsidRPr="00E44579">
        <w:rPr>
          <w:rFonts w:eastAsiaTheme="minorHAnsi"/>
          <w:kern w:val="2"/>
          <w:szCs w:val="22"/>
        </w:rPr>
        <w:t xml:space="preserve"> handbags (10.4</w:t>
      </w:r>
      <w:r w:rsidR="00242D7E" w:rsidRPr="00E44579">
        <w:rPr>
          <w:rFonts w:eastAsiaTheme="minorHAnsi"/>
          <w:kern w:val="2"/>
          <w:szCs w:val="22"/>
        </w:rPr>
        <w:t> </w:t>
      </w:r>
      <w:r w:rsidR="00E75875" w:rsidRPr="00E44579">
        <w:rPr>
          <w:rFonts w:eastAsiaTheme="minorHAnsi"/>
          <w:kern w:val="2"/>
          <w:szCs w:val="22"/>
        </w:rPr>
        <w:t>%), luxury (9.6</w:t>
      </w:r>
      <w:r w:rsidR="00242D7E" w:rsidRPr="00E44579">
        <w:rPr>
          <w:rFonts w:eastAsiaTheme="minorHAnsi"/>
          <w:kern w:val="2"/>
          <w:szCs w:val="22"/>
        </w:rPr>
        <w:t> </w:t>
      </w:r>
      <w:r w:rsidR="00E75875" w:rsidRPr="00E44579">
        <w:rPr>
          <w:rFonts w:eastAsiaTheme="minorHAnsi"/>
          <w:kern w:val="2"/>
          <w:szCs w:val="22"/>
        </w:rPr>
        <w:t xml:space="preserve">%), </w:t>
      </w:r>
      <w:r w:rsidR="00242D7E" w:rsidRPr="00E44579">
        <w:rPr>
          <w:rFonts w:eastAsiaTheme="minorHAnsi"/>
          <w:kern w:val="2"/>
          <w:szCs w:val="22"/>
        </w:rPr>
        <w:t xml:space="preserve">and </w:t>
      </w:r>
      <w:r w:rsidR="00E75875" w:rsidRPr="00E44579">
        <w:rPr>
          <w:rFonts w:eastAsiaTheme="minorHAnsi"/>
          <w:kern w:val="2"/>
          <w:szCs w:val="22"/>
        </w:rPr>
        <w:t>clothing / clothes (7.3</w:t>
      </w:r>
      <w:r w:rsidR="00242D7E" w:rsidRPr="00E44579">
        <w:rPr>
          <w:rFonts w:eastAsiaTheme="minorHAnsi"/>
          <w:kern w:val="2"/>
          <w:szCs w:val="22"/>
        </w:rPr>
        <w:t> </w:t>
      </w:r>
      <w:r w:rsidR="00E75875" w:rsidRPr="00E44579">
        <w:rPr>
          <w:rFonts w:eastAsiaTheme="minorHAnsi"/>
          <w:kern w:val="2"/>
          <w:szCs w:val="22"/>
        </w:rPr>
        <w:t xml:space="preserve">%). Moreover, </w:t>
      </w:r>
      <w:r w:rsidR="00E75875" w:rsidRPr="00E44579">
        <w:t>74.6</w:t>
      </w:r>
      <w:r w:rsidR="00242D7E" w:rsidRPr="00E44579">
        <w:t> </w:t>
      </w:r>
      <w:r w:rsidR="00E75875" w:rsidRPr="00E44579">
        <w:t xml:space="preserve">% of all respondents had heard, seen or read the term </w:t>
      </w:r>
      <w:r w:rsidR="00467944" w:rsidRPr="00E44579">
        <w:t>‘</w:t>
      </w:r>
      <w:r w:rsidR="00E75875" w:rsidRPr="00E44579">
        <w:t>LOUIS VUITTON</w:t>
      </w:r>
      <w:r w:rsidR="00467944" w:rsidRPr="00E44579">
        <w:t>’</w:t>
      </w:r>
      <w:r w:rsidR="00E75875" w:rsidRPr="00E44579">
        <w:t xml:space="preserve"> in connection with clothing, footwear, handbags, or </w:t>
      </w:r>
      <w:r w:rsidR="00E75875" w:rsidRPr="00E44579">
        <w:lastRenderedPageBreak/>
        <w:t>luggage</w:t>
      </w:r>
      <w:r w:rsidR="00242D7E" w:rsidRPr="00E44579">
        <w:t>,</w:t>
      </w:r>
      <w:r w:rsidR="00E75875" w:rsidRPr="00E44579">
        <w:t xml:space="preserve"> or said it seem</w:t>
      </w:r>
      <w:r w:rsidR="00242D7E" w:rsidRPr="00E44579">
        <w:t>ed</w:t>
      </w:r>
      <w:r w:rsidR="00E75875" w:rsidRPr="00E44579">
        <w:t xml:space="preserve"> familiar to them. It was also concluded that the degree of distinctiveness at the time of survey (i.e. awareness for just one company) of the term </w:t>
      </w:r>
      <w:r w:rsidR="00467944" w:rsidRPr="00E44579">
        <w:t>‘</w:t>
      </w:r>
      <w:r w:rsidR="00E75875" w:rsidRPr="00E44579">
        <w:t>LOUIS VUITTON</w:t>
      </w:r>
      <w:r w:rsidR="00467944" w:rsidRPr="00E44579">
        <w:t>’</w:t>
      </w:r>
      <w:r w:rsidR="00E75875" w:rsidRPr="00E44579">
        <w:t xml:space="preserve"> </w:t>
      </w:r>
      <w:r w:rsidR="00242D7E" w:rsidRPr="00E44579">
        <w:t>was at</w:t>
      </w:r>
      <w:r w:rsidR="00E75875" w:rsidRPr="00E44579">
        <w:t xml:space="preserve"> a high level among the general population.</w:t>
      </w:r>
    </w:p>
    <w:p w14:paraId="65995F13" w14:textId="77777777" w:rsidR="00E96B89" w:rsidRPr="00E44579" w:rsidRDefault="00E96B89" w:rsidP="003A105E">
      <w:pPr>
        <w:rPr>
          <w:rFonts w:eastAsiaTheme="minorHAnsi"/>
          <w:kern w:val="2"/>
          <w:szCs w:val="22"/>
        </w:rPr>
      </w:pPr>
    </w:p>
    <w:p w14:paraId="71716494" w14:textId="77777777" w:rsidR="00A45537" w:rsidRPr="00E44579" w:rsidRDefault="00A45537" w:rsidP="003A105E">
      <w:pPr>
        <w:rPr>
          <w:rFonts w:eastAsiaTheme="minorHAnsi"/>
          <w:kern w:val="2"/>
          <w:szCs w:val="22"/>
        </w:rPr>
      </w:pPr>
    </w:p>
    <w:p w14:paraId="47E14DB8" w14:textId="59FC51E5" w:rsidR="00E96B89" w:rsidRPr="00E44579" w:rsidRDefault="00E96B89" w:rsidP="003A105E">
      <w:pPr>
        <w:keepNext/>
        <w:rPr>
          <w:b/>
          <w:bCs/>
        </w:rPr>
      </w:pPr>
      <w:r w:rsidRPr="00E44579">
        <w:rPr>
          <w:b/>
          <w:bCs/>
        </w:rPr>
        <w:t>Assessment of the evidence</w:t>
      </w:r>
    </w:p>
    <w:p w14:paraId="296F6250" w14:textId="77777777" w:rsidR="00E96B89" w:rsidRPr="00E44579" w:rsidRDefault="00E96B89" w:rsidP="003A105E">
      <w:pPr>
        <w:keepNext/>
      </w:pPr>
    </w:p>
    <w:p w14:paraId="311B6211" w14:textId="11393E04" w:rsidR="00E96B89" w:rsidRPr="00E44579" w:rsidRDefault="00E96B89" w:rsidP="003A105E">
      <w:r w:rsidRPr="00E44579">
        <w:t>Having evaluated the documents submitted by the opponent, the Opposition Division concludes that earlier mark 1 has a considerable reputation in the European Union for at least some of the goods in Classes 18 and 25</w:t>
      </w:r>
      <w:r w:rsidR="00EF5193" w:rsidRPr="00E44579">
        <w:t>,</w:t>
      </w:r>
      <w:r w:rsidRPr="00E44579">
        <w:t xml:space="preserve"> listed below.</w:t>
      </w:r>
    </w:p>
    <w:p w14:paraId="028DF933" w14:textId="77777777" w:rsidR="00E96B89" w:rsidRPr="00E44579" w:rsidRDefault="00E96B89" w:rsidP="003A105E"/>
    <w:p w14:paraId="1B9DD6E5" w14:textId="1E2E389A" w:rsidR="00E96B89" w:rsidRPr="00E44579" w:rsidRDefault="00E96B89" w:rsidP="003A105E">
      <w:r w:rsidRPr="00E44579">
        <w:t>The evidence submitted by the opponent shows that its company was founded in 1854 in France and is currently one of the world</w:t>
      </w:r>
      <w:r w:rsidR="00467944" w:rsidRPr="00E44579">
        <w:t>’</w:t>
      </w:r>
      <w:r w:rsidRPr="00E44579">
        <w:t>s largest luxury goods companies.</w:t>
      </w:r>
    </w:p>
    <w:p w14:paraId="1149DFF8" w14:textId="77777777" w:rsidR="00E96B89" w:rsidRPr="00E44579" w:rsidRDefault="00E96B89" w:rsidP="003A105E"/>
    <w:p w14:paraId="5A21F03A" w14:textId="560A3D12" w:rsidR="00E96B89" w:rsidRPr="00E44579" w:rsidRDefault="00E96B89" w:rsidP="003A105E">
      <w:r w:rsidRPr="00E44579">
        <w:t xml:space="preserve">In 1896, to avoid imitations, a complex pattern was created called the </w:t>
      </w:r>
      <w:r w:rsidR="00467944" w:rsidRPr="00E44579">
        <w:t>‘</w:t>
      </w:r>
      <w:r w:rsidRPr="00E44579">
        <w:t>Monogram canvas</w:t>
      </w:r>
      <w:r w:rsidR="00467944" w:rsidRPr="00E44579">
        <w:t>’</w:t>
      </w:r>
      <w:r w:rsidRPr="00E44579">
        <w:t xml:space="preserve"> which involved various graphic motifs and Louis Vuitton</w:t>
      </w:r>
      <w:r w:rsidR="00467944" w:rsidRPr="00E44579">
        <w:t>’</w:t>
      </w:r>
      <w:r w:rsidRPr="00E44579">
        <w:t xml:space="preserve">s initials </w:t>
      </w:r>
      <w:r w:rsidR="00467944" w:rsidRPr="00E44579">
        <w:t>‘</w:t>
      </w:r>
      <w:r w:rsidRPr="00E44579">
        <w:t>LV</w:t>
      </w:r>
      <w:r w:rsidR="00467944" w:rsidRPr="00E44579">
        <w:t>’</w:t>
      </w:r>
      <w:r w:rsidRPr="00E44579">
        <w:t xml:space="preserve"> graphically represented, as can be seen on various pictures from promotional materials and catalogues. The considerable amount of evidence submitted by the opponent shows beyond any doubt that the mark </w:t>
      </w:r>
      <w:r w:rsidRPr="00E44579">
        <w:rPr>
          <w:noProof/>
          <w:lang w:eastAsia="en-IE"/>
        </w:rPr>
        <w:drawing>
          <wp:inline distT="0" distB="0" distL="0" distR="0" wp14:anchorId="5C84F630" wp14:editId="73E588E5">
            <wp:extent cx="267505" cy="23265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Pr="00E44579">
        <w:t xml:space="preserve"> has been subject to long-standing and intensive use and is generally well</w:t>
      </w:r>
      <w:r w:rsidR="00D901B7" w:rsidRPr="00E44579">
        <w:t xml:space="preserve"> </w:t>
      </w:r>
      <w:r w:rsidRPr="00E44579">
        <w:t>known in the relevant markets as the initials of Mr Louis Vuitton. This mark appears on many of its products, from trunks, bags and other leather goods to women</w:t>
      </w:r>
      <w:r w:rsidR="00467944" w:rsidRPr="00E44579">
        <w:t>’</w:t>
      </w:r>
      <w:r w:rsidRPr="00E44579">
        <w:t>s clothing. Advertisements featuring world-famous personalities and celebrities were also submitted.</w:t>
      </w:r>
    </w:p>
    <w:p w14:paraId="6309D7AE" w14:textId="77777777" w:rsidR="00E96B89" w:rsidRPr="00E44579" w:rsidRDefault="00E96B89" w:rsidP="003A105E"/>
    <w:p w14:paraId="0BA41CA9" w14:textId="715C864B" w:rsidR="00E96B89" w:rsidRPr="00E44579" w:rsidRDefault="00E96B89" w:rsidP="003A105E">
      <w:r w:rsidRPr="00E44579">
        <w:t xml:space="preserve">The sign </w:t>
      </w:r>
      <w:r w:rsidRPr="00E44579">
        <w:rPr>
          <w:noProof/>
          <w:lang w:eastAsia="en-IE"/>
        </w:rPr>
        <w:drawing>
          <wp:inline distT="0" distB="0" distL="0" distR="0" wp14:anchorId="47C1A3E4" wp14:editId="6AB92E7A">
            <wp:extent cx="267505" cy="23265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Pr="00E44579">
        <w:t xml:space="preserve"> appears in some evidence with the words </w:t>
      </w:r>
      <w:r w:rsidR="00467944" w:rsidRPr="00E44579">
        <w:t>‘</w:t>
      </w:r>
      <w:r w:rsidRPr="00E44579">
        <w:t>LOUIS VUITTON</w:t>
      </w:r>
      <w:r w:rsidR="00467944" w:rsidRPr="00E44579">
        <w:t>’</w:t>
      </w:r>
      <w:r w:rsidRPr="00E44579">
        <w:t xml:space="preserve"> underneath, for example </w:t>
      </w:r>
      <w:r w:rsidRPr="00E44579">
        <w:rPr>
          <w:noProof/>
          <w:szCs w:val="22"/>
          <w:lang w:eastAsia="en-IE"/>
        </w:rPr>
        <w:drawing>
          <wp:inline distT="0" distB="0" distL="0" distR="0" wp14:anchorId="5D38F78E" wp14:editId="6D7DD860">
            <wp:extent cx="285750" cy="327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851" cy="330260"/>
                    </a:xfrm>
                    <a:prstGeom prst="rect">
                      <a:avLst/>
                    </a:prstGeom>
                    <a:noFill/>
                    <a:ln>
                      <a:noFill/>
                    </a:ln>
                  </pic:spPr>
                </pic:pic>
              </a:graphicData>
            </a:graphic>
          </wp:inline>
        </w:drawing>
      </w:r>
      <w:r w:rsidRPr="00E44579">
        <w:t xml:space="preserve">. However, these words appear at the bottom of the sign and are considerably smaller than the figurative element composed of the combination of the graphically represented letters </w:t>
      </w:r>
      <w:r w:rsidR="00467944" w:rsidRPr="00E44579">
        <w:t>‘</w:t>
      </w:r>
      <w:r w:rsidRPr="00E44579">
        <w:t>LV</w:t>
      </w:r>
      <w:r w:rsidR="00467944" w:rsidRPr="00E44579">
        <w:t>’</w:t>
      </w:r>
      <w:r w:rsidRPr="00E44579">
        <w:t>. Therefore, the words remain clearly ancillary in the overall impression of the sign.</w:t>
      </w:r>
    </w:p>
    <w:p w14:paraId="31EC28D5" w14:textId="77777777" w:rsidR="00E96B89" w:rsidRPr="00E44579" w:rsidRDefault="00E96B89" w:rsidP="003A105E"/>
    <w:p w14:paraId="4BE73803" w14:textId="2ABE1EB1" w:rsidR="00E96B89" w:rsidRPr="00E44579" w:rsidRDefault="00E96B89" w:rsidP="003A105E">
      <w:r w:rsidRPr="00E44579">
        <w:t>The positioning in numerous rankings of top brands, in particular its 1</w:t>
      </w:r>
      <w:r w:rsidR="00A45537" w:rsidRPr="00E44579">
        <w:t>st</w:t>
      </w:r>
      <w:r w:rsidRPr="00E44579">
        <w:t xml:space="preserve"> p</w:t>
      </w:r>
      <w:r w:rsidR="00D901B7" w:rsidRPr="00E44579">
        <w:t>lace</w:t>
      </w:r>
      <w:r w:rsidRPr="00E44579">
        <w:t xml:space="preserve"> among top luxury brands </w:t>
      </w:r>
      <w:r w:rsidRPr="00E44579">
        <w:rPr>
          <w:rFonts w:eastAsiaTheme="minorHAnsi"/>
          <w:kern w:val="2"/>
          <w:szCs w:val="22"/>
        </w:rPr>
        <w:t>worldwide</w:t>
      </w:r>
      <w:r w:rsidRPr="00E44579">
        <w:t xml:space="preserve"> </w:t>
      </w:r>
      <w:r w:rsidR="00A45537" w:rsidRPr="00E44579">
        <w:t xml:space="preserve">at least </w:t>
      </w:r>
      <w:r w:rsidRPr="00E44579">
        <w:t xml:space="preserve">in </w:t>
      </w:r>
      <w:r w:rsidRPr="00E44579">
        <w:rPr>
          <w:rFonts w:eastAsiaTheme="minorHAnsi"/>
          <w:kern w:val="2"/>
          <w:szCs w:val="22"/>
        </w:rPr>
        <w:t>2008-201</w:t>
      </w:r>
      <w:r w:rsidR="00EF6434" w:rsidRPr="00E44579">
        <w:rPr>
          <w:rFonts w:eastAsiaTheme="minorHAnsi"/>
          <w:kern w:val="2"/>
          <w:szCs w:val="22"/>
        </w:rPr>
        <w:t>2</w:t>
      </w:r>
      <w:r w:rsidRPr="00E44579">
        <w:rPr>
          <w:rFonts w:eastAsiaTheme="minorHAnsi"/>
          <w:kern w:val="2"/>
          <w:szCs w:val="22"/>
        </w:rPr>
        <w:t xml:space="preserve">, in conjunction with </w:t>
      </w:r>
      <w:r w:rsidRPr="00E44579">
        <w:t>the extensive marketing efforts</w:t>
      </w:r>
      <w:r w:rsidR="00EF5193" w:rsidRPr="00E44579">
        <w:t>,</w:t>
      </w:r>
      <w:r w:rsidRPr="00E44579">
        <w:t xml:space="preserve"> long-standing market presence</w:t>
      </w:r>
      <w:r w:rsidR="00EF5193" w:rsidRPr="00E44579">
        <w:t>,</w:t>
      </w:r>
      <w:r w:rsidRPr="00E44579">
        <w:t xml:space="preserve"> and the visibility of the mark directly on the goods or in numerous advertisements, clearly indicate that the sign </w:t>
      </w:r>
      <w:r w:rsidRPr="00E44579">
        <w:rPr>
          <w:noProof/>
          <w:lang w:eastAsia="en-IE"/>
        </w:rPr>
        <w:drawing>
          <wp:inline distT="0" distB="0" distL="0" distR="0" wp14:anchorId="0FE2DA42" wp14:editId="0CDBC15D">
            <wp:extent cx="267505" cy="2326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Pr="00E44579">
        <w:t xml:space="preserve"> enjoys a consolidated position among the leading brands</w:t>
      </w:r>
      <w:r w:rsidR="001D1622" w:rsidRPr="00E44579">
        <w:t xml:space="preserve"> </w:t>
      </w:r>
      <w:bookmarkStart w:id="9" w:name="_Hlk173416842"/>
      <w:r w:rsidR="001D1622" w:rsidRPr="00E44579">
        <w:t>in the relevant market sector</w:t>
      </w:r>
      <w:bookmarkEnd w:id="9"/>
      <w:r w:rsidRPr="00E44579">
        <w:t>, as has been attested by the evidence, including various independent sources.</w:t>
      </w:r>
    </w:p>
    <w:p w14:paraId="005CB39E" w14:textId="77777777" w:rsidR="00E96B89" w:rsidRPr="00E44579" w:rsidRDefault="00E96B89" w:rsidP="003A105E"/>
    <w:p w14:paraId="50275E16" w14:textId="71D413D7" w:rsidR="00AD6B38" w:rsidRPr="00E44579" w:rsidRDefault="00E96B89" w:rsidP="003A105E">
      <w:pPr>
        <w:rPr>
          <w:iCs/>
        </w:rPr>
      </w:pPr>
      <w:r w:rsidRPr="00E44579">
        <w:t xml:space="preserve">This finding is corroborated by </w:t>
      </w:r>
      <w:r w:rsidR="00EF6434" w:rsidRPr="00E44579">
        <w:t xml:space="preserve">numerous </w:t>
      </w:r>
      <w:r w:rsidRPr="00E44579">
        <w:t>previous decisions of national courts</w:t>
      </w:r>
      <w:r w:rsidR="00EF6434" w:rsidRPr="00E44579">
        <w:t xml:space="preserve">, national offices </w:t>
      </w:r>
      <w:r w:rsidRPr="00E44579">
        <w:t>and the Office.</w:t>
      </w:r>
      <w:r w:rsidR="00AD6B38" w:rsidRPr="00E44579">
        <w:t xml:space="preserve"> Moreover, in </w:t>
      </w:r>
      <w:r w:rsidR="00AD6B38" w:rsidRPr="00E44579">
        <w:rPr>
          <w:iCs/>
        </w:rPr>
        <w:t xml:space="preserve">the </w:t>
      </w:r>
      <w:r w:rsidR="00467944" w:rsidRPr="00E44579">
        <w:rPr>
          <w:iCs/>
        </w:rPr>
        <w:t>judgment</w:t>
      </w:r>
      <w:r w:rsidR="00AD6B38" w:rsidRPr="00E44579">
        <w:rPr>
          <w:iCs/>
        </w:rPr>
        <w:t xml:space="preserve"> of </w:t>
      </w:r>
      <w:r w:rsidR="00467944" w:rsidRPr="00E44579">
        <w:rPr>
          <w:iCs/>
        </w:rPr>
        <w:t>23/03/2010</w:t>
      </w:r>
      <w:r w:rsidR="00AD6B38" w:rsidRPr="00E44579">
        <w:rPr>
          <w:iCs/>
        </w:rPr>
        <w:t>, C</w:t>
      </w:r>
      <w:r w:rsidR="00AD6B38" w:rsidRPr="00E44579">
        <w:rPr>
          <w:iCs/>
        </w:rPr>
        <w:noBreakHyphen/>
        <w:t xml:space="preserve">236/08, </w:t>
      </w:r>
      <w:r w:rsidR="00D901B7" w:rsidRPr="00E44579">
        <w:rPr>
          <w:iCs/>
        </w:rPr>
        <w:t>Google-Louis Vuitton</w:t>
      </w:r>
      <w:r w:rsidR="00AD6B38" w:rsidRPr="00E44579">
        <w:rPr>
          <w:iCs/>
        </w:rPr>
        <w:t xml:space="preserve">, EU:C:2010:159, the Court stated in § 28 the following: </w:t>
      </w:r>
      <w:r w:rsidR="00467944" w:rsidRPr="00E44579">
        <w:rPr>
          <w:iCs/>
        </w:rPr>
        <w:t>‘</w:t>
      </w:r>
      <w:r w:rsidR="00AD6B38" w:rsidRPr="00E44579">
        <w:rPr>
          <w:iCs/>
        </w:rPr>
        <w:t xml:space="preserve">Vuitton, which markets, in particular, luxury bags and other leather goods, is the proprietor of the Community trade mark </w:t>
      </w:r>
      <w:r w:rsidR="00D901B7" w:rsidRPr="00E44579">
        <w:rPr>
          <w:iCs/>
        </w:rPr>
        <w:t>“</w:t>
      </w:r>
      <w:r w:rsidR="00AD6B38" w:rsidRPr="00E44579">
        <w:rPr>
          <w:iCs/>
        </w:rPr>
        <w:t>Vuitton</w:t>
      </w:r>
      <w:r w:rsidR="00D901B7" w:rsidRPr="00E44579">
        <w:rPr>
          <w:iCs/>
        </w:rPr>
        <w:t>”</w:t>
      </w:r>
      <w:r w:rsidR="00AD6B38" w:rsidRPr="00E44579">
        <w:rPr>
          <w:iCs/>
        </w:rPr>
        <w:t xml:space="preserve"> and of the French national trade marks </w:t>
      </w:r>
      <w:r w:rsidR="00D901B7" w:rsidRPr="00E44579">
        <w:rPr>
          <w:iCs/>
        </w:rPr>
        <w:t>“</w:t>
      </w:r>
      <w:r w:rsidR="00AD6B38" w:rsidRPr="00E44579">
        <w:rPr>
          <w:iCs/>
        </w:rPr>
        <w:t>Louis Vuitton</w:t>
      </w:r>
      <w:r w:rsidR="00D901B7" w:rsidRPr="00E44579">
        <w:rPr>
          <w:iCs/>
        </w:rPr>
        <w:t>”</w:t>
      </w:r>
      <w:r w:rsidR="00AD6B38" w:rsidRPr="00E44579">
        <w:rPr>
          <w:iCs/>
        </w:rPr>
        <w:t xml:space="preserve"> and </w:t>
      </w:r>
      <w:r w:rsidR="00D901B7" w:rsidRPr="00E44579">
        <w:rPr>
          <w:iCs/>
        </w:rPr>
        <w:t>“</w:t>
      </w:r>
      <w:r w:rsidR="00AD6B38" w:rsidRPr="00E44579">
        <w:rPr>
          <w:iCs/>
        </w:rPr>
        <w:t>LV</w:t>
      </w:r>
      <w:r w:rsidR="00D901B7" w:rsidRPr="00E44579">
        <w:rPr>
          <w:iCs/>
        </w:rPr>
        <w:t>”</w:t>
      </w:r>
      <w:r w:rsidR="00AD6B38" w:rsidRPr="00E44579">
        <w:rPr>
          <w:iCs/>
        </w:rPr>
        <w:t>. It is common ground that those marks enjoy a certain reputation</w:t>
      </w:r>
      <w:r w:rsidR="00467944" w:rsidRPr="00E44579">
        <w:rPr>
          <w:iCs/>
        </w:rPr>
        <w:t>’</w:t>
      </w:r>
      <w:r w:rsidR="00AD6B38" w:rsidRPr="00E44579">
        <w:rPr>
          <w:iCs/>
        </w:rPr>
        <w:t>.</w:t>
      </w:r>
    </w:p>
    <w:p w14:paraId="55CAFA9C" w14:textId="77777777" w:rsidR="00AD6B38" w:rsidRPr="00E44579" w:rsidRDefault="00AD6B38" w:rsidP="003A105E"/>
    <w:p w14:paraId="576DDA73" w14:textId="6CC5A09B" w:rsidR="00E96B89" w:rsidRPr="00E44579" w:rsidRDefault="00E96B89" w:rsidP="003A105E">
      <w:r w:rsidRPr="00E44579">
        <w:t xml:space="preserve">Although numerous pieces of evidence show the sign </w:t>
      </w:r>
      <w:r w:rsidRPr="00E44579">
        <w:rPr>
          <w:noProof/>
          <w:lang w:eastAsia="en-IE"/>
        </w:rPr>
        <w:drawing>
          <wp:inline distT="0" distB="0" distL="0" distR="0" wp14:anchorId="6595C6C7" wp14:editId="3DF7B0C3">
            <wp:extent cx="267505" cy="23265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757" cy="234616"/>
                    </a:xfrm>
                    <a:prstGeom prst="rect">
                      <a:avLst/>
                    </a:prstGeom>
                    <a:noFill/>
                    <a:ln>
                      <a:noFill/>
                    </a:ln>
                  </pic:spPr>
                </pic:pic>
              </a:graphicData>
            </a:graphic>
          </wp:inline>
        </w:drawing>
      </w:r>
      <w:r w:rsidRPr="00E44579">
        <w:t xml:space="preserve"> as an integral part of the </w:t>
      </w:r>
      <w:r w:rsidR="00467944" w:rsidRPr="00E44579">
        <w:t>‘</w:t>
      </w:r>
      <w:r w:rsidRPr="00E44579">
        <w:t>Monogram canvas</w:t>
      </w:r>
      <w:r w:rsidR="00467944" w:rsidRPr="00E44579">
        <w:t>’</w:t>
      </w:r>
      <w:r w:rsidRPr="00E44579">
        <w:t xml:space="preserve">, the reputation of earlier mark 1 must not be discounted purely because it appears together with the </w:t>
      </w:r>
      <w:r w:rsidR="00467944" w:rsidRPr="00E44579">
        <w:t>‘</w:t>
      </w:r>
      <w:r w:rsidRPr="00E44579">
        <w:t>Monogram canvas</w:t>
      </w:r>
      <w:r w:rsidR="00467944" w:rsidRPr="00E44579">
        <w:t>’</w:t>
      </w:r>
      <w:r w:rsidRPr="00E44579">
        <w:t>. It is clearly perceptible within the canvas and stands out from the remaining motifs (</w:t>
      </w:r>
      <w:r w:rsidR="00467944" w:rsidRPr="00E44579">
        <w:t>03/11/2020</w:t>
      </w:r>
      <w:r w:rsidRPr="00E44579">
        <w:t>, R 583/2019</w:t>
      </w:r>
      <w:r w:rsidRPr="00E44579">
        <w:noBreakHyphen/>
        <w:t xml:space="preserve">5, LV BET ZAKŁADY BUKMACHERSKIE (fig.) / LV (fig.) § 37 and § 40, referring to </w:t>
      </w:r>
      <w:r w:rsidR="00467944" w:rsidRPr="00E44579">
        <w:t>29/11/2018</w:t>
      </w:r>
      <w:r w:rsidRPr="00E44579">
        <w:t>, T</w:t>
      </w:r>
      <w:r w:rsidRPr="00E44579">
        <w:noBreakHyphen/>
        <w:t xml:space="preserve">373/17, LV BET ZAKŁADY BUKMACHERSKIE / LV, EU:T:2018:850, </w:t>
      </w:r>
      <w:r w:rsidRPr="00E44579">
        <w:lastRenderedPageBreak/>
        <w:t xml:space="preserve">§ 94-95; </w:t>
      </w:r>
      <w:r w:rsidR="00467944" w:rsidRPr="00E44579">
        <w:t>03/11/2020</w:t>
      </w:r>
      <w:r w:rsidRPr="00E44579">
        <w:t>, R 582/2019</w:t>
      </w:r>
      <w:r w:rsidRPr="00E44579">
        <w:noBreakHyphen/>
        <w:t xml:space="preserve">5, LV POWER ENERGY DRINK (fig.) / LV (fig.), § 36 and § 39, referring to </w:t>
      </w:r>
      <w:r w:rsidR="00467944" w:rsidRPr="00E44579">
        <w:t>29/11/2018</w:t>
      </w:r>
      <w:r w:rsidRPr="00E44579">
        <w:t>, T</w:t>
      </w:r>
      <w:r w:rsidRPr="00E44579">
        <w:noBreakHyphen/>
        <w:t>372/17, LV POWER ENERGY DRINK (fig.) / LV (fig.), EU:T:2018:851, § 94-95).</w:t>
      </w:r>
    </w:p>
    <w:p w14:paraId="2C62625E" w14:textId="77777777" w:rsidR="00E96B89" w:rsidRPr="00E44579" w:rsidRDefault="00E96B89" w:rsidP="003A105E"/>
    <w:p w14:paraId="55647BE6" w14:textId="05419000" w:rsidR="00E96B89" w:rsidRPr="00E44579" w:rsidRDefault="00E96B89" w:rsidP="003A105E">
      <w:r w:rsidRPr="00E44579">
        <w:t>Under these circumstances, the Opposition Division finds that</w:t>
      </w:r>
      <w:r w:rsidR="00D901B7" w:rsidRPr="00E44579">
        <w:t>,</w:t>
      </w:r>
      <w:r w:rsidRPr="00E44579">
        <w:t xml:space="preserve"> taken as a whole, the evidence indicates that earlier mark 1 enjoys a considerable reputation.</w:t>
      </w:r>
    </w:p>
    <w:p w14:paraId="0AF218E6" w14:textId="77777777" w:rsidR="00E96B89" w:rsidRPr="00E44579" w:rsidRDefault="00E96B89" w:rsidP="003A105E"/>
    <w:p w14:paraId="124F646E" w14:textId="77777777" w:rsidR="007D4D5D" w:rsidRPr="00E44579" w:rsidRDefault="007D4D5D" w:rsidP="003A105E">
      <w:pPr>
        <w:adjustRightInd w:val="0"/>
      </w:pPr>
      <w:bookmarkStart w:id="10" w:name="chk-paragraph-10-3-2-4-3_nodeId--8748546"/>
      <w:bookmarkEnd w:id="8"/>
      <w:r w:rsidRPr="00E44579">
        <w:t>The evidence relates to at least the following goods:</w:t>
      </w:r>
    </w:p>
    <w:p w14:paraId="0ACC8E3B" w14:textId="77777777" w:rsidR="007D4D5D" w:rsidRPr="00E44579" w:rsidRDefault="007D4D5D" w:rsidP="003A105E">
      <w:pPr>
        <w:ind w:left="1134" w:hanging="1134"/>
      </w:pPr>
    </w:p>
    <w:p w14:paraId="64791EBC" w14:textId="488E3733" w:rsidR="007D4D5D" w:rsidRPr="00E44579" w:rsidRDefault="007D4D5D" w:rsidP="003A105E">
      <w:pPr>
        <w:ind w:left="1134" w:hanging="1134"/>
      </w:pPr>
      <w:r w:rsidRPr="00E44579">
        <w:t>Class 18:</w:t>
      </w:r>
      <w:r w:rsidRPr="00E44579">
        <w:tab/>
      </w:r>
      <w:r w:rsidRPr="00E44579">
        <w:rPr>
          <w:i/>
        </w:rPr>
        <w:t>Trunks, travelling bags, handbags,</w:t>
      </w:r>
      <w:r w:rsidRPr="00E44579">
        <w:rPr>
          <w:i/>
          <w:szCs w:val="22"/>
        </w:rPr>
        <w:t xml:space="preserve"> fine leather goods, namely pocket wallets and purses</w:t>
      </w:r>
      <w:r w:rsidRPr="00E44579">
        <w:rPr>
          <w:i/>
        </w:rPr>
        <w:t>.</w:t>
      </w:r>
    </w:p>
    <w:p w14:paraId="159D0012" w14:textId="77777777" w:rsidR="007D4D5D" w:rsidRPr="00E44579" w:rsidRDefault="007D4D5D" w:rsidP="003A105E">
      <w:pPr>
        <w:ind w:left="1134" w:hanging="1134"/>
      </w:pPr>
    </w:p>
    <w:p w14:paraId="431869FC" w14:textId="7C59933F" w:rsidR="007D4D5D" w:rsidRPr="00E44579" w:rsidRDefault="007D4D5D" w:rsidP="003A105E">
      <w:pPr>
        <w:ind w:left="1134" w:hanging="1134"/>
      </w:pPr>
      <w:r w:rsidRPr="00E44579">
        <w:t>Class 25:</w:t>
      </w:r>
      <w:r w:rsidRPr="00E44579">
        <w:tab/>
      </w:r>
      <w:r w:rsidRPr="00E44579">
        <w:rPr>
          <w:i/>
        </w:rPr>
        <w:t>Clothing for women.</w:t>
      </w:r>
    </w:p>
    <w:p w14:paraId="1AA6D246" w14:textId="77777777" w:rsidR="007D4D5D" w:rsidRPr="00E44579" w:rsidRDefault="007D4D5D" w:rsidP="003A105E">
      <w:pPr>
        <w:adjustRightInd w:val="0"/>
      </w:pPr>
    </w:p>
    <w:p w14:paraId="19B13886" w14:textId="38123984" w:rsidR="00056285" w:rsidRPr="00E44579" w:rsidRDefault="007D4D5D" w:rsidP="003A105E">
      <w:r w:rsidRPr="00E44579">
        <w:t>For reasons of procedural economy, the Opposition Division will not reach a conclusion as to whether reputation has been proved for all the remaining goods covered by earlier mark</w:t>
      </w:r>
      <w:r w:rsidR="00D901B7" w:rsidRPr="00E44579">
        <w:t> </w:t>
      </w:r>
      <w:r w:rsidRPr="00E44579">
        <w:t>1. As will be seen in the following sections of this decision, it does not affect the final outcome of the present proceedings.</w:t>
      </w:r>
    </w:p>
    <w:p w14:paraId="2D305B88" w14:textId="77777777" w:rsidR="007D4D5D" w:rsidRPr="00E44579" w:rsidRDefault="007D4D5D" w:rsidP="003A105E"/>
    <w:p w14:paraId="14B80602" w14:textId="77777777" w:rsidR="00FE782A" w:rsidRPr="00E44579" w:rsidRDefault="00FE782A" w:rsidP="003A105E"/>
    <w:p w14:paraId="19B13887" w14:textId="203EF661" w:rsidR="00056285" w:rsidRPr="00E44579" w:rsidRDefault="00DF3CA5" w:rsidP="003A105E">
      <w:pPr>
        <w:pStyle w:val="Corpsdetexte"/>
        <w:keepNext/>
        <w:spacing w:after="0"/>
        <w:ind w:left="567" w:hanging="567"/>
        <w:rPr>
          <w:b/>
          <w:szCs w:val="22"/>
        </w:rPr>
      </w:pPr>
      <w:bookmarkStart w:id="11" w:name="chk-paragraph-10-3-3_nodeId-1498025451"/>
      <w:bookmarkEnd w:id="10"/>
      <w:r w:rsidRPr="00E44579">
        <w:rPr>
          <w:b/>
          <w:szCs w:val="22"/>
        </w:rPr>
        <w:t>b)</w:t>
      </w:r>
      <w:r w:rsidR="001A094B" w:rsidRPr="00E44579">
        <w:rPr>
          <w:b/>
          <w:szCs w:val="22"/>
        </w:rPr>
        <w:tab/>
      </w:r>
      <w:r w:rsidRPr="00E44579">
        <w:rPr>
          <w:b/>
          <w:szCs w:val="22"/>
        </w:rPr>
        <w:t>The signs</w:t>
      </w:r>
    </w:p>
    <w:p w14:paraId="19B13888" w14:textId="232A6C19" w:rsidR="00056285" w:rsidRPr="00E44579" w:rsidRDefault="00056285" w:rsidP="003A105E">
      <w:pPr>
        <w:pStyle w:val="Corpsdetexte"/>
        <w:keepNext/>
        <w:spacing w:after="0"/>
        <w:ind w:left="567" w:hanging="567"/>
        <w:rPr>
          <w:bCs/>
          <w:szCs w:val="22"/>
        </w:rPr>
      </w:pPr>
    </w:p>
    <w:tbl>
      <w:tblPr>
        <w:tblW w:w="0" w:type="auto"/>
        <w:tblCellSpacing w:w="20" w:type="dxa"/>
        <w:tblInd w:w="154" w:type="dxa"/>
        <w:tblLook w:val="04A0" w:firstRow="1" w:lastRow="0" w:firstColumn="1" w:lastColumn="0" w:noHBand="0" w:noVBand="1"/>
      </w:tblPr>
      <w:tblGrid>
        <w:gridCol w:w="4174"/>
        <w:gridCol w:w="4177"/>
      </w:tblGrid>
      <w:tr w:rsidR="00056285" w:rsidRPr="00E44579" w14:paraId="19B13893" w14:textId="77777777" w:rsidTr="00EF6434">
        <w:trPr>
          <w:trHeight w:val="30"/>
          <w:tblCellSpacing w:w="20" w:type="dxa"/>
        </w:trPr>
        <w:tc>
          <w:tcPr>
            <w:tcW w:w="4170" w:type="dxa"/>
            <w:tcBorders>
              <w:right w:val="dotted" w:sz="8" w:space="0" w:color="000000"/>
            </w:tcBorders>
            <w:tcMar>
              <w:top w:w="15" w:type="dxa"/>
              <w:left w:w="15" w:type="dxa"/>
              <w:bottom w:w="15" w:type="dxa"/>
              <w:right w:w="15" w:type="dxa"/>
            </w:tcMar>
            <w:vAlign w:val="center"/>
          </w:tcPr>
          <w:p w14:paraId="63C3AD30" w14:textId="77777777" w:rsidR="00EF6434" w:rsidRPr="00E44579" w:rsidRDefault="00EF6434" w:rsidP="003A105E">
            <w:pPr>
              <w:jc w:val="center"/>
            </w:pPr>
            <w:bookmarkStart w:id="12" w:name="_Hlk172016754"/>
            <w:bookmarkStart w:id="13" w:name="chk-paragraph-10-3-3-2_nodeId-602728432"/>
            <w:bookmarkEnd w:id="11"/>
          </w:p>
          <w:p w14:paraId="4CB8C2CC" w14:textId="77777777" w:rsidR="00EF6434" w:rsidRPr="00E44579" w:rsidRDefault="00EF6434" w:rsidP="003A105E">
            <w:pPr>
              <w:jc w:val="center"/>
            </w:pPr>
            <w:r w:rsidRPr="00E44579">
              <w:rPr>
                <w:noProof/>
              </w:rPr>
              <w:drawing>
                <wp:inline distT="0" distB="0" distL="0" distR="0" wp14:anchorId="31249FE6" wp14:editId="65171165">
                  <wp:extent cx="1057275" cy="1041416"/>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61454" cy="1045532"/>
                          </a:xfrm>
                          <a:prstGeom prst="rect">
                            <a:avLst/>
                          </a:prstGeom>
                        </pic:spPr>
                      </pic:pic>
                    </a:graphicData>
                  </a:graphic>
                </wp:inline>
              </w:drawing>
            </w:r>
          </w:p>
          <w:p w14:paraId="19B13891" w14:textId="127D160D" w:rsidR="00EF6434" w:rsidRPr="0018344E" w:rsidRDefault="00EF6434" w:rsidP="003A105E">
            <w:pPr>
              <w:jc w:val="center"/>
              <w:rPr>
                <w14:shadow w14:blurRad="50800" w14:dist="38100" w14:dir="2700000" w14:sx="100000" w14:sy="100000" w14:kx="0" w14:ky="0" w14:algn="tl">
                  <w14:srgbClr w14:val="000000">
                    <w14:alpha w14:val="60000"/>
                  </w14:srgbClr>
                </w14:shadow>
              </w:rPr>
            </w:pPr>
          </w:p>
        </w:tc>
        <w:tc>
          <w:tcPr>
            <w:tcW w:w="4171" w:type="dxa"/>
            <w:tcMar>
              <w:top w:w="15" w:type="dxa"/>
              <w:left w:w="15" w:type="dxa"/>
              <w:bottom w:w="15" w:type="dxa"/>
              <w:right w:w="15" w:type="dxa"/>
            </w:tcMar>
            <w:vAlign w:val="center"/>
          </w:tcPr>
          <w:p w14:paraId="60A2C5AD" w14:textId="77777777" w:rsidR="00EF6434" w:rsidRPr="00E44579" w:rsidRDefault="00EF6434" w:rsidP="003A105E">
            <w:pPr>
              <w:jc w:val="center"/>
            </w:pPr>
          </w:p>
          <w:p w14:paraId="407CE57F" w14:textId="77777777" w:rsidR="00EF6434" w:rsidRPr="00E44579" w:rsidRDefault="00DF3CA5" w:rsidP="003A105E">
            <w:pPr>
              <w:jc w:val="center"/>
            </w:pPr>
            <w:r w:rsidRPr="00E44579">
              <w:rPr>
                <w:noProof/>
              </w:rPr>
              <w:drawing>
                <wp:inline distT="0" distB="0" distL="0" distR="0" wp14:anchorId="19B1398C" wp14:editId="0886BFE2">
                  <wp:extent cx="1133475" cy="1649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088" t="11667" r="25614" b="6334"/>
                          <a:stretch/>
                        </pic:blipFill>
                        <pic:spPr bwMode="auto">
                          <a:xfrm>
                            <a:off x="0" y="0"/>
                            <a:ext cx="1136371" cy="1654125"/>
                          </a:xfrm>
                          <a:prstGeom prst="rect">
                            <a:avLst/>
                          </a:prstGeom>
                          <a:ln>
                            <a:noFill/>
                          </a:ln>
                          <a:extLst>
                            <a:ext uri="{53640926-AAD7-44D8-BBD7-CCE9431645EC}">
                              <a14:shadowObscured xmlns:a14="http://schemas.microsoft.com/office/drawing/2010/main"/>
                            </a:ext>
                          </a:extLst>
                        </pic:spPr>
                      </pic:pic>
                    </a:graphicData>
                  </a:graphic>
                </wp:inline>
              </w:drawing>
            </w:r>
          </w:p>
          <w:p w14:paraId="19B13892" w14:textId="3506CAE7" w:rsidR="00EF6434" w:rsidRPr="0018344E" w:rsidRDefault="00EF6434" w:rsidP="003A105E">
            <w:pPr>
              <w:jc w:val="center"/>
              <w:rPr>
                <w14:shadow w14:blurRad="50800" w14:dist="38100" w14:dir="2700000" w14:sx="100000" w14:sy="100000" w14:kx="0" w14:ky="0" w14:algn="tl">
                  <w14:srgbClr w14:val="000000">
                    <w14:alpha w14:val="60000"/>
                  </w14:srgbClr>
                </w14:shadow>
              </w:rPr>
            </w:pPr>
          </w:p>
        </w:tc>
      </w:tr>
      <w:tr w:rsidR="00056285" w:rsidRPr="00E44579" w14:paraId="19B13898" w14:textId="77777777" w:rsidTr="00EF6434">
        <w:trPr>
          <w:trHeight w:val="45"/>
          <w:tblCellSpacing w:w="20" w:type="dxa"/>
        </w:trPr>
        <w:tc>
          <w:tcPr>
            <w:tcW w:w="4170" w:type="dxa"/>
            <w:tcBorders>
              <w:top w:val="dotted" w:sz="8" w:space="0" w:color="000000"/>
              <w:right w:val="dotted" w:sz="8" w:space="0" w:color="000000"/>
            </w:tcBorders>
            <w:tcMar>
              <w:top w:w="15" w:type="dxa"/>
              <w:left w:w="15" w:type="dxa"/>
              <w:bottom w:w="15" w:type="dxa"/>
              <w:right w:w="15" w:type="dxa"/>
            </w:tcMar>
            <w:vAlign w:val="center"/>
          </w:tcPr>
          <w:p w14:paraId="5951DFE2" w14:textId="77777777" w:rsidR="00EF6434" w:rsidRPr="00E44579" w:rsidRDefault="00EF6434" w:rsidP="003A105E">
            <w:pPr>
              <w:jc w:val="center"/>
            </w:pPr>
          </w:p>
          <w:p w14:paraId="19B13895" w14:textId="49B2541E" w:rsidR="00056285" w:rsidRPr="0018344E" w:rsidRDefault="00DF3CA5" w:rsidP="003A105E">
            <w:pPr>
              <w:jc w:val="center"/>
              <w:rPr>
                <w14:shadow w14:blurRad="50800" w14:dist="38100" w14:dir="2700000" w14:sx="100000" w14:sy="100000" w14:kx="0" w14:ky="0" w14:algn="tl">
                  <w14:srgbClr w14:val="000000">
                    <w14:alpha w14:val="60000"/>
                  </w14:srgbClr>
                </w14:shadow>
              </w:rPr>
            </w:pPr>
            <w:r w:rsidRPr="00E44579">
              <w:t>Earlier trade mark</w:t>
            </w:r>
          </w:p>
        </w:tc>
        <w:tc>
          <w:tcPr>
            <w:tcW w:w="4171" w:type="dxa"/>
            <w:tcBorders>
              <w:top w:val="dotted" w:sz="8" w:space="0" w:color="000000"/>
            </w:tcBorders>
            <w:tcMar>
              <w:top w:w="15" w:type="dxa"/>
              <w:left w:w="15" w:type="dxa"/>
              <w:bottom w:w="15" w:type="dxa"/>
              <w:right w:w="15" w:type="dxa"/>
            </w:tcMar>
            <w:vAlign w:val="center"/>
          </w:tcPr>
          <w:p w14:paraId="3A116DE9" w14:textId="77777777" w:rsidR="00EF6434" w:rsidRPr="00E44579" w:rsidRDefault="00EF6434" w:rsidP="003A105E">
            <w:pPr>
              <w:jc w:val="center"/>
            </w:pPr>
          </w:p>
          <w:p w14:paraId="19B13897" w14:textId="6A68304A" w:rsidR="00056285" w:rsidRPr="00E44579" w:rsidRDefault="00DF3CA5" w:rsidP="003A105E">
            <w:pPr>
              <w:jc w:val="center"/>
            </w:pPr>
            <w:r w:rsidRPr="00E44579">
              <w:t>Contested sign</w:t>
            </w:r>
          </w:p>
        </w:tc>
      </w:tr>
      <w:bookmarkEnd w:id="12"/>
    </w:tbl>
    <w:p w14:paraId="19B13899" w14:textId="2D81D00D" w:rsidR="00056285" w:rsidRPr="00E44579" w:rsidRDefault="00056285" w:rsidP="003A105E"/>
    <w:p w14:paraId="19B1389A" w14:textId="77777777" w:rsidR="00056285" w:rsidRPr="00E44579" w:rsidRDefault="00056285" w:rsidP="003A105E"/>
    <w:p w14:paraId="19B138A1" w14:textId="71121420" w:rsidR="00056285" w:rsidRPr="00E44579" w:rsidRDefault="00DF3CA5" w:rsidP="003A105E">
      <w:bookmarkStart w:id="14" w:name="chk-paragraph-10-3-3-2-2_nodeId--1857006"/>
      <w:bookmarkEnd w:id="13"/>
      <w:r w:rsidRPr="00E44579">
        <w:t>The relevant territory is</w:t>
      </w:r>
      <w:r w:rsidR="00EF6434" w:rsidRPr="00E44579">
        <w:t xml:space="preserve"> the </w:t>
      </w:r>
      <w:r w:rsidRPr="00E44579">
        <w:t>European Union.</w:t>
      </w:r>
    </w:p>
    <w:p w14:paraId="60326707" w14:textId="77777777" w:rsidR="001A094B" w:rsidRPr="00E44579" w:rsidRDefault="001A094B" w:rsidP="003A105E"/>
    <w:p w14:paraId="0FF2C12C" w14:textId="4F6F19FF" w:rsidR="00EF6434" w:rsidRPr="00E44579" w:rsidRDefault="00DF3CA5" w:rsidP="003A105E">
      <w:r w:rsidRPr="00E44579">
        <w:t>The global appreciation of the visual, aural or conceptual similarity of the marks in question must be based on the overall impression given by the marks, bearing in mind, in particular, their distinctive and dominant components (</w:t>
      </w:r>
      <w:r w:rsidR="00467944" w:rsidRPr="00E44579">
        <w:t>11/11/1997</w:t>
      </w:r>
      <w:r w:rsidRPr="00E44579">
        <w:t xml:space="preserve">, </w:t>
      </w:r>
      <w:r w:rsidR="00467944" w:rsidRPr="00E44579">
        <w:t>C</w:t>
      </w:r>
      <w:r w:rsidR="00467944" w:rsidRPr="00E44579">
        <w:noBreakHyphen/>
        <w:t>2</w:t>
      </w:r>
      <w:r w:rsidRPr="00E44579">
        <w:t>51/95, Sabèl, EU:C:1997:528, §</w:t>
      </w:r>
      <w:r w:rsidR="00D901B7" w:rsidRPr="00E44579">
        <w:t> </w:t>
      </w:r>
      <w:r w:rsidRPr="00E44579">
        <w:t>23).</w:t>
      </w:r>
      <w:bookmarkStart w:id="15" w:name="chk-paragraph-10-3-3-2-2-1_nodeId-206095"/>
      <w:bookmarkEnd w:id="14"/>
    </w:p>
    <w:p w14:paraId="0F371AE8" w14:textId="77777777" w:rsidR="00DC1F56" w:rsidRPr="00E44579" w:rsidRDefault="00DC1F56" w:rsidP="003A105E"/>
    <w:p w14:paraId="0E1D026D" w14:textId="75DC22C7" w:rsidR="00DC1F56" w:rsidRPr="00E44579" w:rsidRDefault="00DC1F56" w:rsidP="003A105E">
      <w:r w:rsidRPr="00E44579">
        <w:t>The unitary character of the European Union trade mark means that an earlier European Union trade mark can be relied on in opposition proceedings against any application for registration of a European Union trade mark that would adversely affect the protection of the first mark, even if only in relation to the perception of consumers in part of the European Union (</w:t>
      </w:r>
      <w:r w:rsidR="00467944" w:rsidRPr="00E44579">
        <w:t>18/09/2008</w:t>
      </w:r>
      <w:r w:rsidRPr="00E44579">
        <w:t xml:space="preserve">, </w:t>
      </w:r>
      <w:r w:rsidR="00467944" w:rsidRPr="00E44579">
        <w:t>C</w:t>
      </w:r>
      <w:r w:rsidR="00467944" w:rsidRPr="00E44579">
        <w:noBreakHyphen/>
        <w:t>5</w:t>
      </w:r>
      <w:r w:rsidRPr="00E44579">
        <w:t>14/06</w:t>
      </w:r>
      <w:r w:rsidR="00D901B7" w:rsidRPr="00E44579">
        <w:t> </w:t>
      </w:r>
      <w:r w:rsidRPr="00E44579">
        <w:t>P, ARMAFOAM / NOMAFOAM, EU:C:2008:511, §</w:t>
      </w:r>
      <w:r w:rsidR="00D901B7" w:rsidRPr="00E44579">
        <w:t> </w:t>
      </w:r>
      <w:r w:rsidRPr="00E44579">
        <w:t>57). Therefore, a risk of injury, for only part of the relevant public of the European Union is sufficient to reject the contested application.</w:t>
      </w:r>
    </w:p>
    <w:p w14:paraId="74032304" w14:textId="77777777" w:rsidR="00DC1F56" w:rsidRPr="00E44579" w:rsidRDefault="00DC1F56" w:rsidP="003A105E"/>
    <w:p w14:paraId="4AD826EA" w14:textId="3F91AF7E" w:rsidR="00F72D70" w:rsidRPr="00E44579" w:rsidRDefault="00F72D70" w:rsidP="003A105E">
      <w:pPr>
        <w:rPr>
          <w:szCs w:val="22"/>
        </w:rPr>
      </w:pPr>
      <w:r w:rsidRPr="00E44579">
        <w:lastRenderedPageBreak/>
        <w:t>Earlier mark</w:t>
      </w:r>
      <w:r w:rsidR="00D901B7" w:rsidRPr="00E44579">
        <w:t> </w:t>
      </w:r>
      <w:r w:rsidRPr="00E44579">
        <w:t xml:space="preserve">1 is composed of the interlaced letters </w:t>
      </w:r>
      <w:r w:rsidR="00467944" w:rsidRPr="00E44579">
        <w:t>‘</w:t>
      </w:r>
      <w:r w:rsidRPr="00E44579">
        <w:t>L</w:t>
      </w:r>
      <w:r w:rsidR="00467944" w:rsidRPr="00E44579">
        <w:t>’</w:t>
      </w:r>
      <w:r w:rsidRPr="00E44579">
        <w:t xml:space="preserve"> and </w:t>
      </w:r>
      <w:r w:rsidR="00467944" w:rsidRPr="00E44579">
        <w:t>‘</w:t>
      </w:r>
      <w:r w:rsidRPr="00E44579">
        <w:t>V</w:t>
      </w:r>
      <w:r w:rsidR="00467944" w:rsidRPr="00E44579">
        <w:t>’</w:t>
      </w:r>
      <w:r w:rsidRPr="00E44579">
        <w:t xml:space="preserve">, written in a black upper-case typeface. </w:t>
      </w:r>
      <w:r w:rsidRPr="00E44579">
        <w:rPr>
          <w:szCs w:val="22"/>
        </w:rPr>
        <w:t xml:space="preserve">Since the letters in the mark are interlaced, their combination does not present any clear and unambiguous meaning, and </w:t>
      </w:r>
      <w:r w:rsidR="001607EC" w:rsidRPr="00E44579">
        <w:rPr>
          <w:szCs w:val="22"/>
        </w:rPr>
        <w:t>it is</w:t>
      </w:r>
      <w:r w:rsidRPr="00E44579">
        <w:rPr>
          <w:szCs w:val="22"/>
        </w:rPr>
        <w:t xml:space="preserve"> distinctive to a normal degree.</w:t>
      </w:r>
    </w:p>
    <w:p w14:paraId="11DEF3B9" w14:textId="77777777" w:rsidR="00F72D70" w:rsidRPr="00E44579" w:rsidRDefault="00F72D70" w:rsidP="003A105E"/>
    <w:p w14:paraId="328CD377" w14:textId="736E027F" w:rsidR="001607EC" w:rsidRPr="00E44579" w:rsidRDefault="001607EC" w:rsidP="003A105E">
      <w:r w:rsidRPr="00E44579">
        <w:t xml:space="preserve">The contested sign also contains the letter combination </w:t>
      </w:r>
      <w:r w:rsidR="00467944" w:rsidRPr="00E44579">
        <w:t>‘</w:t>
      </w:r>
      <w:r w:rsidRPr="00E44579">
        <w:t>L</w:t>
      </w:r>
      <w:r w:rsidR="00467944" w:rsidRPr="00E44579">
        <w:t>’</w:t>
      </w:r>
      <w:r w:rsidRPr="00E44579">
        <w:t xml:space="preserve"> and </w:t>
      </w:r>
      <w:r w:rsidR="00467944" w:rsidRPr="00E44579">
        <w:t>‘</w:t>
      </w:r>
      <w:r w:rsidRPr="00E44579">
        <w:t>V</w:t>
      </w:r>
      <w:r w:rsidR="00467944" w:rsidRPr="00E44579">
        <w:t>’</w:t>
      </w:r>
      <w:r w:rsidRPr="00E44579">
        <w:t xml:space="preserve">, written in a black upper-case typeface. Below it is the verbal element </w:t>
      </w:r>
      <w:r w:rsidR="00467944" w:rsidRPr="00E44579">
        <w:t>‘</w:t>
      </w:r>
      <w:r w:rsidRPr="00E44579">
        <w:t>LAVAPEUR</w:t>
      </w:r>
      <w:r w:rsidR="00467944" w:rsidRPr="00E44579">
        <w:t>’</w:t>
      </w:r>
      <w:r w:rsidRPr="00E44579">
        <w:t xml:space="preserve"> in a slightly stylised upper-case font. </w:t>
      </w:r>
      <w:r w:rsidRPr="00E44579">
        <w:rPr>
          <w:szCs w:val="22"/>
        </w:rPr>
        <w:t>A</w:t>
      </w:r>
      <w:r w:rsidRPr="00E44579">
        <w:t xml:space="preserve">bove the letter </w:t>
      </w:r>
      <w:r w:rsidR="00467944" w:rsidRPr="00E44579">
        <w:t>‘</w:t>
      </w:r>
      <w:r w:rsidRPr="00E44579">
        <w:t>V</w:t>
      </w:r>
      <w:r w:rsidR="00467944" w:rsidRPr="00E44579">
        <w:t>’</w:t>
      </w:r>
      <w:r w:rsidRPr="00E44579">
        <w:t xml:space="preserve"> is the figurative element </w:t>
      </w:r>
      <w:r w:rsidRPr="00E44579">
        <w:rPr>
          <w:noProof/>
        </w:rPr>
        <w:drawing>
          <wp:inline distT="0" distB="0" distL="0" distR="0" wp14:anchorId="5F993AB8" wp14:editId="494142CD">
            <wp:extent cx="266700" cy="2667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6700" cy="266700"/>
                    </a:xfrm>
                    <a:prstGeom prst="rect">
                      <a:avLst/>
                    </a:prstGeom>
                  </pic:spPr>
                </pic:pic>
              </a:graphicData>
            </a:graphic>
          </wp:inline>
        </w:drawing>
      </w:r>
      <w:r w:rsidRPr="00E44579">
        <w:t>.</w:t>
      </w:r>
    </w:p>
    <w:p w14:paraId="666EFC76" w14:textId="77777777" w:rsidR="00F72D70" w:rsidRPr="00E44579" w:rsidRDefault="00F72D70" w:rsidP="003A105E"/>
    <w:p w14:paraId="784E6E96" w14:textId="68A43680" w:rsidR="0002591B" w:rsidRPr="00E44579" w:rsidRDefault="00DC1F56" w:rsidP="003A105E">
      <w:pPr>
        <w:rPr>
          <w:szCs w:val="22"/>
        </w:rPr>
      </w:pPr>
      <w:r w:rsidRPr="00E44579">
        <w:t xml:space="preserve">At least the French-speaking part of the relevant public will split the </w:t>
      </w:r>
      <w:r w:rsidRPr="00E44579">
        <w:rPr>
          <w:szCs w:val="22"/>
        </w:rPr>
        <w:t>contested sign</w:t>
      </w:r>
      <w:r w:rsidR="00467944" w:rsidRPr="00E44579">
        <w:rPr>
          <w:szCs w:val="22"/>
        </w:rPr>
        <w:t>’</w:t>
      </w:r>
      <w:r w:rsidRPr="00E44579">
        <w:rPr>
          <w:szCs w:val="22"/>
        </w:rPr>
        <w:t xml:space="preserve">s verbal element </w:t>
      </w:r>
      <w:r w:rsidR="00467944" w:rsidRPr="00E44579">
        <w:rPr>
          <w:rFonts w:eastAsia="Times New Roman"/>
        </w:rPr>
        <w:t>‘</w:t>
      </w:r>
      <w:r w:rsidRPr="00E44579">
        <w:t>LAVAPEUR</w:t>
      </w:r>
      <w:r w:rsidR="00467944" w:rsidRPr="00E44579">
        <w:rPr>
          <w:rFonts w:eastAsia="Times New Roman"/>
        </w:rPr>
        <w:t>’</w:t>
      </w:r>
      <w:r w:rsidRPr="00E44579">
        <w:rPr>
          <w:rFonts w:eastAsia="Times New Roman"/>
        </w:rPr>
        <w:t xml:space="preserve"> </w:t>
      </w:r>
      <w:r w:rsidRPr="00E44579">
        <w:t xml:space="preserve">into the components </w:t>
      </w:r>
      <w:r w:rsidR="00467944" w:rsidRPr="00E44579">
        <w:t>‘</w:t>
      </w:r>
      <w:r w:rsidRPr="00E44579">
        <w:t>LA</w:t>
      </w:r>
      <w:r w:rsidR="00467944" w:rsidRPr="00E44579">
        <w:t>’</w:t>
      </w:r>
      <w:r w:rsidRPr="00E44579">
        <w:t xml:space="preserve"> (meaning </w:t>
      </w:r>
      <w:r w:rsidR="00467944" w:rsidRPr="00E44579">
        <w:t>‘</w:t>
      </w:r>
      <w:r w:rsidRPr="00E44579">
        <w:t>the</w:t>
      </w:r>
      <w:r w:rsidR="00467944" w:rsidRPr="00E44579">
        <w:t>’</w:t>
      </w:r>
      <w:r w:rsidRPr="00E44579">
        <w:t xml:space="preserve">) and </w:t>
      </w:r>
      <w:r w:rsidR="00467944" w:rsidRPr="00E44579">
        <w:t>‘</w:t>
      </w:r>
      <w:r w:rsidRPr="00E44579">
        <w:t>VAP</w:t>
      </w:r>
      <w:r w:rsidR="00E640BC" w:rsidRPr="00E44579">
        <w:t>E</w:t>
      </w:r>
      <w:r w:rsidRPr="00E44579">
        <w:t>UR</w:t>
      </w:r>
      <w:r w:rsidR="00467944" w:rsidRPr="00E44579">
        <w:t>’</w:t>
      </w:r>
      <w:r w:rsidRPr="00E44579">
        <w:t xml:space="preserve"> (meaning </w:t>
      </w:r>
      <w:r w:rsidR="00467944" w:rsidRPr="00E44579">
        <w:t>‘</w:t>
      </w:r>
      <w:r w:rsidRPr="00E44579">
        <w:t>steam/vapour/fumes</w:t>
      </w:r>
      <w:r w:rsidR="00467944" w:rsidRPr="00E44579">
        <w:t>’</w:t>
      </w:r>
      <w:r w:rsidRPr="00E44579">
        <w:t xml:space="preserve">), given that these components have a concrete meaning for this part of the public </w:t>
      </w:r>
      <w:r w:rsidRPr="00E44579">
        <w:rPr>
          <w:szCs w:val="22"/>
        </w:rPr>
        <w:t>(</w:t>
      </w:r>
      <w:r w:rsidR="00467944" w:rsidRPr="00E44579">
        <w:rPr>
          <w:szCs w:val="22"/>
        </w:rPr>
        <w:t>13/02/2007</w:t>
      </w:r>
      <w:r w:rsidRPr="00E44579">
        <w:rPr>
          <w:szCs w:val="22"/>
        </w:rPr>
        <w:t>, T</w:t>
      </w:r>
      <w:r w:rsidRPr="00E44579">
        <w:rPr>
          <w:szCs w:val="22"/>
        </w:rPr>
        <w:noBreakHyphen/>
        <w:t xml:space="preserve">256/04, Respicur, EU:T:2007:46, § 57; </w:t>
      </w:r>
      <w:r w:rsidR="00467944" w:rsidRPr="00E44579">
        <w:rPr>
          <w:szCs w:val="22"/>
        </w:rPr>
        <w:t>13/02/2008</w:t>
      </w:r>
      <w:r w:rsidRPr="00E44579">
        <w:rPr>
          <w:szCs w:val="22"/>
        </w:rPr>
        <w:t>, T</w:t>
      </w:r>
      <w:r w:rsidRPr="00E44579">
        <w:rPr>
          <w:szCs w:val="22"/>
        </w:rPr>
        <w:noBreakHyphen/>
        <w:t xml:space="preserve">146/06, Aturion, EU:T:2008:33, § 58). In this case, the combination of these verbal elements would be weak for the goods in </w:t>
      </w:r>
      <w:r w:rsidR="00467944" w:rsidRPr="00E44579">
        <w:rPr>
          <w:szCs w:val="22"/>
        </w:rPr>
        <w:t>Class 3</w:t>
      </w:r>
      <w:r w:rsidRPr="00E44579">
        <w:rPr>
          <w:szCs w:val="22"/>
        </w:rPr>
        <w:t xml:space="preserve">4, which are </w:t>
      </w:r>
      <w:r w:rsidR="0002591B" w:rsidRPr="00E44579">
        <w:rPr>
          <w:szCs w:val="22"/>
        </w:rPr>
        <w:t>various tobacco products and smokers</w:t>
      </w:r>
      <w:r w:rsidR="00467944" w:rsidRPr="00E44579">
        <w:rPr>
          <w:szCs w:val="22"/>
        </w:rPr>
        <w:t>’</w:t>
      </w:r>
      <w:r w:rsidR="0002591B" w:rsidRPr="00E44579">
        <w:rPr>
          <w:szCs w:val="22"/>
        </w:rPr>
        <w:t xml:space="preserve"> articles</w:t>
      </w:r>
      <w:r w:rsidR="002128FC" w:rsidRPr="00E44579">
        <w:rPr>
          <w:szCs w:val="22"/>
        </w:rPr>
        <w:t xml:space="preserve">, and for the </w:t>
      </w:r>
      <w:r w:rsidR="002128FC" w:rsidRPr="00E44579">
        <w:rPr>
          <w:rStyle w:val="hiddentext"/>
        </w:rPr>
        <w:t xml:space="preserve">services concerning the sale of articles for use with tobacco in </w:t>
      </w:r>
      <w:r w:rsidR="00467944" w:rsidRPr="00E44579">
        <w:rPr>
          <w:rStyle w:val="hiddentext"/>
        </w:rPr>
        <w:t>Class 3</w:t>
      </w:r>
      <w:r w:rsidR="002128FC" w:rsidRPr="00E44579">
        <w:rPr>
          <w:rStyle w:val="hiddentext"/>
        </w:rPr>
        <w:t>5</w:t>
      </w:r>
      <w:r w:rsidR="0002591B" w:rsidRPr="00E44579">
        <w:rPr>
          <w:szCs w:val="22"/>
        </w:rPr>
        <w:t>. This could also affect the distinctiveness of the sign</w:t>
      </w:r>
      <w:r w:rsidR="00467944" w:rsidRPr="00E44579">
        <w:rPr>
          <w:szCs w:val="22"/>
        </w:rPr>
        <w:t>’</w:t>
      </w:r>
      <w:r w:rsidR="0002591B" w:rsidRPr="00E44579">
        <w:rPr>
          <w:szCs w:val="22"/>
        </w:rPr>
        <w:t xml:space="preserve">s letter combination </w:t>
      </w:r>
      <w:r w:rsidR="00467944" w:rsidRPr="00E44579">
        <w:rPr>
          <w:szCs w:val="22"/>
        </w:rPr>
        <w:t>‘</w:t>
      </w:r>
      <w:r w:rsidR="0002591B" w:rsidRPr="00E44579">
        <w:rPr>
          <w:szCs w:val="22"/>
        </w:rPr>
        <w:t>LV</w:t>
      </w:r>
      <w:r w:rsidR="00467944" w:rsidRPr="00E44579">
        <w:rPr>
          <w:szCs w:val="22"/>
        </w:rPr>
        <w:t>’</w:t>
      </w:r>
      <w:r w:rsidR="009576AD" w:rsidRPr="00E44579">
        <w:rPr>
          <w:szCs w:val="22"/>
        </w:rPr>
        <w:t>,</w:t>
      </w:r>
      <w:r w:rsidR="0002591B" w:rsidRPr="00E44579">
        <w:rPr>
          <w:szCs w:val="22"/>
        </w:rPr>
        <w:t xml:space="preserve"> which would be perceived by the French</w:t>
      </w:r>
      <w:r w:rsidR="009576AD" w:rsidRPr="00E44579">
        <w:rPr>
          <w:szCs w:val="22"/>
        </w:rPr>
        <w:t>-speaking</w:t>
      </w:r>
      <w:r w:rsidR="0002591B" w:rsidRPr="00E44579">
        <w:rPr>
          <w:szCs w:val="22"/>
        </w:rPr>
        <w:t xml:space="preserve"> public as referring to the initial letters of the components </w:t>
      </w:r>
      <w:r w:rsidR="00467944" w:rsidRPr="00E44579">
        <w:rPr>
          <w:rFonts w:eastAsia="Times New Roman"/>
        </w:rPr>
        <w:t>‘</w:t>
      </w:r>
      <w:r w:rsidR="0002591B" w:rsidRPr="00E44579">
        <w:t>LA</w:t>
      </w:r>
      <w:r w:rsidR="00467944" w:rsidRPr="00E44579">
        <w:t>’</w:t>
      </w:r>
      <w:r w:rsidR="0002591B" w:rsidRPr="00E44579">
        <w:t xml:space="preserve"> and </w:t>
      </w:r>
      <w:r w:rsidR="00467944" w:rsidRPr="00E44579">
        <w:t>‘</w:t>
      </w:r>
      <w:r w:rsidR="0002591B" w:rsidRPr="00E44579">
        <w:t>VAPEUR</w:t>
      </w:r>
      <w:r w:rsidR="00467944" w:rsidRPr="00E44579">
        <w:rPr>
          <w:rFonts w:eastAsia="Times New Roman"/>
        </w:rPr>
        <w:t>’</w:t>
      </w:r>
      <w:r w:rsidR="0002591B" w:rsidRPr="00E44579">
        <w:rPr>
          <w:rFonts w:eastAsia="Times New Roman"/>
        </w:rPr>
        <w:t xml:space="preserve"> and would, therefore, </w:t>
      </w:r>
      <w:r w:rsidR="0002591B" w:rsidRPr="00E44579">
        <w:rPr>
          <w:szCs w:val="22"/>
        </w:rPr>
        <w:t xml:space="preserve">retain the same </w:t>
      </w:r>
      <w:r w:rsidR="00F72D70" w:rsidRPr="00E44579">
        <w:rPr>
          <w:szCs w:val="22"/>
        </w:rPr>
        <w:t xml:space="preserve">weak </w:t>
      </w:r>
      <w:r w:rsidR="0002591B" w:rsidRPr="00E44579">
        <w:rPr>
          <w:szCs w:val="22"/>
        </w:rPr>
        <w:t xml:space="preserve">degree of distinctiveness </w:t>
      </w:r>
      <w:r w:rsidR="002128FC" w:rsidRPr="00E44579">
        <w:rPr>
          <w:szCs w:val="22"/>
        </w:rPr>
        <w:t xml:space="preserve">for the above goods and services </w:t>
      </w:r>
      <w:r w:rsidR="0002591B" w:rsidRPr="00E44579">
        <w:rPr>
          <w:szCs w:val="22"/>
        </w:rPr>
        <w:t>as these components or the expression as a whole.</w:t>
      </w:r>
    </w:p>
    <w:p w14:paraId="2B417F35" w14:textId="77777777" w:rsidR="0002591B" w:rsidRPr="00E44579" w:rsidRDefault="0002591B" w:rsidP="003A105E">
      <w:pPr>
        <w:rPr>
          <w:szCs w:val="22"/>
        </w:rPr>
      </w:pPr>
    </w:p>
    <w:p w14:paraId="741D9C9C" w14:textId="6D1FD9F6" w:rsidR="00DC1F56" w:rsidRPr="00E44579" w:rsidRDefault="0002591B" w:rsidP="003A105E">
      <w:pPr>
        <w:rPr>
          <w:szCs w:val="22"/>
        </w:rPr>
      </w:pPr>
      <w:r w:rsidRPr="00E44579">
        <w:rPr>
          <w:szCs w:val="22"/>
        </w:rPr>
        <w:t xml:space="preserve">However, </w:t>
      </w:r>
      <w:r w:rsidR="00467944" w:rsidRPr="00E44579">
        <w:rPr>
          <w:rFonts w:eastAsia="Times New Roman"/>
        </w:rPr>
        <w:t>‘</w:t>
      </w:r>
      <w:r w:rsidRPr="00E44579">
        <w:t>LAVAPEUR</w:t>
      </w:r>
      <w:r w:rsidR="00467944" w:rsidRPr="00E44579">
        <w:rPr>
          <w:rFonts w:eastAsia="Times New Roman"/>
        </w:rPr>
        <w:t>’</w:t>
      </w:r>
      <w:r w:rsidRPr="00E44579">
        <w:rPr>
          <w:szCs w:val="22"/>
        </w:rPr>
        <w:t xml:space="preserve"> is unlikely to be dissected by, at least, the Italian-speaking part of the relevant public</w:t>
      </w:r>
      <w:r w:rsidR="002128FC" w:rsidRPr="00E44579">
        <w:rPr>
          <w:szCs w:val="22"/>
        </w:rPr>
        <w:t xml:space="preserve">, who </w:t>
      </w:r>
      <w:r w:rsidRPr="00E44579">
        <w:rPr>
          <w:szCs w:val="22"/>
        </w:rPr>
        <w:t xml:space="preserve">will perceive this verbal element as </w:t>
      </w:r>
      <w:r w:rsidR="002128FC" w:rsidRPr="00E44579">
        <w:rPr>
          <w:szCs w:val="22"/>
        </w:rPr>
        <w:t>an inseparable,</w:t>
      </w:r>
      <w:r w:rsidRPr="00E44579">
        <w:rPr>
          <w:szCs w:val="22"/>
        </w:rPr>
        <w:t xml:space="preserve"> meaningless</w:t>
      </w:r>
      <w:r w:rsidR="002128FC" w:rsidRPr="00E44579">
        <w:rPr>
          <w:szCs w:val="22"/>
        </w:rPr>
        <w:t xml:space="preserve">, and therefore distinctive </w:t>
      </w:r>
      <w:r w:rsidRPr="00E44579">
        <w:rPr>
          <w:szCs w:val="22"/>
        </w:rPr>
        <w:t>term</w:t>
      </w:r>
      <w:r w:rsidR="002128FC" w:rsidRPr="00E44579">
        <w:rPr>
          <w:szCs w:val="22"/>
        </w:rPr>
        <w:t xml:space="preserve">. </w:t>
      </w:r>
      <w:r w:rsidR="009576AD" w:rsidRPr="00E44579">
        <w:rPr>
          <w:szCs w:val="22"/>
        </w:rPr>
        <w:t>Consequently</w:t>
      </w:r>
      <w:r w:rsidR="002128FC" w:rsidRPr="00E44579">
        <w:rPr>
          <w:szCs w:val="22"/>
        </w:rPr>
        <w:t>, it is reasonable to assume that this part of the public will not attribute any meaning to the contested sign</w:t>
      </w:r>
      <w:r w:rsidR="00467944" w:rsidRPr="00E44579">
        <w:rPr>
          <w:szCs w:val="22"/>
        </w:rPr>
        <w:t>’</w:t>
      </w:r>
      <w:r w:rsidR="002128FC" w:rsidRPr="00E44579">
        <w:rPr>
          <w:szCs w:val="22"/>
        </w:rPr>
        <w:t xml:space="preserve">s letter combination </w:t>
      </w:r>
      <w:r w:rsidR="00467944" w:rsidRPr="00E44579">
        <w:rPr>
          <w:szCs w:val="22"/>
        </w:rPr>
        <w:t>‘</w:t>
      </w:r>
      <w:r w:rsidR="002128FC" w:rsidRPr="00E44579">
        <w:rPr>
          <w:szCs w:val="22"/>
        </w:rPr>
        <w:t>LV</w:t>
      </w:r>
      <w:r w:rsidR="00467944" w:rsidRPr="00E44579">
        <w:rPr>
          <w:szCs w:val="22"/>
        </w:rPr>
        <w:t>’</w:t>
      </w:r>
      <w:r w:rsidR="002128FC" w:rsidRPr="00E44579">
        <w:rPr>
          <w:szCs w:val="22"/>
        </w:rPr>
        <w:t xml:space="preserve">, which, therefore, </w:t>
      </w:r>
      <w:r w:rsidR="00F72D70" w:rsidRPr="00E44579">
        <w:rPr>
          <w:szCs w:val="22"/>
        </w:rPr>
        <w:t>remains distinctive</w:t>
      </w:r>
      <w:r w:rsidR="00D92CD8" w:rsidRPr="00E44579">
        <w:rPr>
          <w:szCs w:val="22"/>
        </w:rPr>
        <w:t xml:space="preserve"> to a normal degree</w:t>
      </w:r>
      <w:r w:rsidR="00F72D70" w:rsidRPr="00E44579">
        <w:rPr>
          <w:szCs w:val="22"/>
        </w:rPr>
        <w:t xml:space="preserve"> in relation to the goods and services concerned.</w:t>
      </w:r>
    </w:p>
    <w:p w14:paraId="29536B89" w14:textId="77777777" w:rsidR="00F72D70" w:rsidRPr="00E44579" w:rsidRDefault="00F72D70" w:rsidP="003A105E">
      <w:pPr>
        <w:rPr>
          <w:szCs w:val="22"/>
        </w:rPr>
      </w:pPr>
    </w:p>
    <w:p w14:paraId="48595025" w14:textId="6B8186AC" w:rsidR="00F72D70" w:rsidRPr="00E44579" w:rsidRDefault="00F72D70" w:rsidP="003A105E">
      <w:pPr>
        <w:rPr>
          <w:szCs w:val="22"/>
        </w:rPr>
      </w:pPr>
      <w:r w:rsidRPr="00E44579">
        <w:rPr>
          <w:szCs w:val="22"/>
        </w:rPr>
        <w:t>In light of the foregoing, g</w:t>
      </w:r>
      <w:r w:rsidRPr="00E44579">
        <w:t>iven that t</w:t>
      </w:r>
      <w:r w:rsidRPr="00E44579">
        <w:rPr>
          <w:szCs w:val="22"/>
        </w:rPr>
        <w:t>he signs</w:t>
      </w:r>
      <w:r w:rsidR="00467944" w:rsidRPr="00E44579">
        <w:rPr>
          <w:szCs w:val="22"/>
        </w:rPr>
        <w:t>’</w:t>
      </w:r>
      <w:r w:rsidRPr="00E44579">
        <w:rPr>
          <w:szCs w:val="22"/>
        </w:rPr>
        <w:t xml:space="preserve"> similarities are likely to be stronger when they are found in their distinctive elements, </w:t>
      </w:r>
      <w:r w:rsidRPr="00E44579">
        <w:t xml:space="preserve">the Opposition Division finds it appropriate to focus the comparison of the signs on the Italian-speaking public in the relevant territory. </w:t>
      </w:r>
      <w:r w:rsidR="00D46C6B" w:rsidRPr="00E44579">
        <w:t xml:space="preserve">Although this part of the public will perceive </w:t>
      </w:r>
      <w:r w:rsidR="00467944" w:rsidRPr="00E44579">
        <w:t>‘</w:t>
      </w:r>
      <w:r w:rsidR="00D46C6B" w:rsidRPr="00E44579">
        <w:t>LAVAPEUR</w:t>
      </w:r>
      <w:r w:rsidR="00467944" w:rsidRPr="00E44579">
        <w:t>’</w:t>
      </w:r>
      <w:r w:rsidR="00D46C6B" w:rsidRPr="00E44579">
        <w:t xml:space="preserve"> as </w:t>
      </w:r>
      <w:r w:rsidR="009576AD" w:rsidRPr="00E44579">
        <w:t xml:space="preserve">a </w:t>
      </w:r>
      <w:r w:rsidR="00D46C6B" w:rsidRPr="00E44579">
        <w:t>distinctive element, they will also perceive the signs</w:t>
      </w:r>
      <w:r w:rsidR="00467944" w:rsidRPr="00E44579">
        <w:t>’</w:t>
      </w:r>
      <w:r w:rsidR="00D46C6B" w:rsidRPr="00E44579">
        <w:t xml:space="preserve"> coinciding letters </w:t>
      </w:r>
      <w:r w:rsidR="00467944" w:rsidRPr="00E44579">
        <w:rPr>
          <w:szCs w:val="22"/>
        </w:rPr>
        <w:t>‘</w:t>
      </w:r>
      <w:r w:rsidR="00D46C6B" w:rsidRPr="00E44579">
        <w:rPr>
          <w:szCs w:val="22"/>
        </w:rPr>
        <w:t>LV</w:t>
      </w:r>
      <w:r w:rsidR="00467944" w:rsidRPr="00E44579">
        <w:rPr>
          <w:szCs w:val="22"/>
        </w:rPr>
        <w:t>’</w:t>
      </w:r>
      <w:r w:rsidR="00D46C6B" w:rsidRPr="00E44579">
        <w:rPr>
          <w:szCs w:val="22"/>
        </w:rPr>
        <w:t xml:space="preserve"> </w:t>
      </w:r>
      <w:r w:rsidR="00D46C6B" w:rsidRPr="00E44579">
        <w:t>as distinctive (unlike the French-speaking part of the public</w:t>
      </w:r>
      <w:r w:rsidR="009576AD" w:rsidRPr="00E44579">
        <w:t>,</w:t>
      </w:r>
      <w:r w:rsidR="00D46C6B" w:rsidRPr="00E44579">
        <w:t xml:space="preserve"> for </w:t>
      </w:r>
      <w:r w:rsidR="005616DB" w:rsidRPr="00E44579">
        <w:t>wh</w:t>
      </w:r>
      <w:r w:rsidR="009576AD" w:rsidRPr="00E44579">
        <w:t>om</w:t>
      </w:r>
      <w:r w:rsidR="005616DB" w:rsidRPr="00E44579">
        <w:t xml:space="preserve"> the letters </w:t>
      </w:r>
      <w:r w:rsidR="00467944" w:rsidRPr="00E44579">
        <w:rPr>
          <w:szCs w:val="22"/>
        </w:rPr>
        <w:t>‘</w:t>
      </w:r>
      <w:r w:rsidR="005616DB" w:rsidRPr="00E44579">
        <w:rPr>
          <w:szCs w:val="22"/>
        </w:rPr>
        <w:t>LV</w:t>
      </w:r>
      <w:r w:rsidR="00467944" w:rsidRPr="00E44579">
        <w:rPr>
          <w:szCs w:val="22"/>
        </w:rPr>
        <w:t>’</w:t>
      </w:r>
      <w:r w:rsidR="005616DB" w:rsidRPr="00E44579">
        <w:rPr>
          <w:szCs w:val="22"/>
        </w:rPr>
        <w:t xml:space="preserve"> </w:t>
      </w:r>
      <w:r w:rsidR="005616DB" w:rsidRPr="00E44579">
        <w:t>would be weak</w:t>
      </w:r>
      <w:r w:rsidR="00D46C6B" w:rsidRPr="00E44579">
        <w:t xml:space="preserve"> </w:t>
      </w:r>
      <w:r w:rsidR="005616DB" w:rsidRPr="00E44579">
        <w:t>for part of the</w:t>
      </w:r>
      <w:r w:rsidR="00D46C6B" w:rsidRPr="00E44579">
        <w:t xml:space="preserve"> contested goods and services</w:t>
      </w:r>
      <w:r w:rsidR="005616DB" w:rsidRPr="00E44579">
        <w:t>, as explained above</w:t>
      </w:r>
      <w:r w:rsidR="00D46C6B" w:rsidRPr="00E44579">
        <w:t xml:space="preserve">). </w:t>
      </w:r>
      <w:r w:rsidRPr="00E44579">
        <w:t>For the sake of clarity, it is to be noted that earlier mark</w:t>
      </w:r>
      <w:r w:rsidR="009576AD" w:rsidRPr="00E44579">
        <w:t> </w:t>
      </w:r>
      <w:r w:rsidRPr="00E44579">
        <w:t>1 was found to enjoy</w:t>
      </w:r>
      <w:r w:rsidR="009576AD" w:rsidRPr="00E44579">
        <w:t xml:space="preserve"> a</w:t>
      </w:r>
      <w:r w:rsidRPr="00E44579">
        <w:t xml:space="preserve"> reputation in the whole European Union</w:t>
      </w:r>
      <w:r w:rsidR="009576AD" w:rsidRPr="00E44579">
        <w:t>,</w:t>
      </w:r>
      <w:r w:rsidRPr="00E44579">
        <w:t xml:space="preserve"> and there are sufficient indications in the evidence as to the reputation of the mark in Italy.</w:t>
      </w:r>
    </w:p>
    <w:p w14:paraId="54622D34" w14:textId="77777777" w:rsidR="00681B54" w:rsidRPr="00E44579" w:rsidRDefault="00681B54" w:rsidP="003A105E"/>
    <w:p w14:paraId="5F540C8C" w14:textId="083EDEC6" w:rsidR="00C52F4A" w:rsidRPr="00E44579" w:rsidRDefault="001607EC" w:rsidP="003A105E">
      <w:r w:rsidRPr="00E44579">
        <w:rPr>
          <w:rFonts w:eastAsia="Times New Roman"/>
        </w:rPr>
        <w:t>The</w:t>
      </w:r>
      <w:r w:rsidRPr="00E44579">
        <w:rPr>
          <w:szCs w:val="22"/>
        </w:rPr>
        <w:t xml:space="preserve"> contested sign</w:t>
      </w:r>
      <w:r w:rsidR="00467944" w:rsidRPr="00E44579">
        <w:rPr>
          <w:szCs w:val="22"/>
        </w:rPr>
        <w:t>’</w:t>
      </w:r>
      <w:r w:rsidRPr="00E44579">
        <w:rPr>
          <w:szCs w:val="22"/>
        </w:rPr>
        <w:t xml:space="preserve">s </w:t>
      </w:r>
      <w:r w:rsidRPr="00E44579">
        <w:t>figurative element</w:t>
      </w:r>
      <w:r w:rsidRPr="00E44579">
        <w:rPr>
          <w:rFonts w:eastAsia="Times New Roman"/>
        </w:rPr>
        <w:t xml:space="preserve"> </w:t>
      </w:r>
      <w:r w:rsidR="004E4746" w:rsidRPr="00E44579">
        <w:rPr>
          <w:rFonts w:eastAsia="Times New Roman"/>
        </w:rPr>
        <w:t>depicts a fanciful shape that resemble</w:t>
      </w:r>
      <w:r w:rsidR="00405A0F" w:rsidRPr="00E44579">
        <w:rPr>
          <w:rFonts w:eastAsia="Times New Roman"/>
        </w:rPr>
        <w:t>s</w:t>
      </w:r>
      <w:r w:rsidR="004E4746" w:rsidRPr="00E44579">
        <w:rPr>
          <w:rFonts w:eastAsia="Times New Roman"/>
        </w:rPr>
        <w:t xml:space="preserve"> that of a flower. I</w:t>
      </w:r>
      <w:r w:rsidR="009A43C6" w:rsidRPr="00E44579">
        <w:t>t is distinctive for the goods and services in question.</w:t>
      </w:r>
    </w:p>
    <w:p w14:paraId="49CB06F8" w14:textId="77777777" w:rsidR="001607EC" w:rsidRPr="00E44579" w:rsidRDefault="001607EC" w:rsidP="003A105E">
      <w:pPr>
        <w:rPr>
          <w:rFonts w:eastAsia="Times New Roman"/>
        </w:rPr>
      </w:pPr>
    </w:p>
    <w:p w14:paraId="7A5505BA" w14:textId="39113858" w:rsidR="003E2C61" w:rsidRPr="00E44579" w:rsidRDefault="00681B54" w:rsidP="003A105E">
      <w:pPr>
        <w:rPr>
          <w:rFonts w:eastAsia="Times New Roman"/>
          <w:szCs w:val="22"/>
        </w:rPr>
      </w:pPr>
      <w:r w:rsidRPr="00E44579">
        <w:t>The earlier mark has no element that could be considered dominant. The contested sign</w:t>
      </w:r>
      <w:r w:rsidR="00467944" w:rsidRPr="00E44579">
        <w:t>’</w:t>
      </w:r>
      <w:r w:rsidRPr="00E44579">
        <w:t>s letter</w:t>
      </w:r>
      <w:r w:rsidR="009A43C6" w:rsidRPr="00E44579">
        <w:t xml:space="preserve"> combination </w:t>
      </w:r>
      <w:r w:rsidR="00467944" w:rsidRPr="00E44579">
        <w:t>‘</w:t>
      </w:r>
      <w:r w:rsidR="003E2C61" w:rsidRPr="00E44579">
        <w:t>LV</w:t>
      </w:r>
      <w:r w:rsidR="00467944" w:rsidRPr="00E44579">
        <w:t>’</w:t>
      </w:r>
      <w:r w:rsidR="003E2C61" w:rsidRPr="00E44579">
        <w:t xml:space="preserve"> </w:t>
      </w:r>
      <w:r w:rsidR="003E2C61" w:rsidRPr="00E44579">
        <w:rPr>
          <w:rFonts w:eastAsia="Times New Roman"/>
          <w:szCs w:val="22"/>
        </w:rPr>
        <w:t>is dominant, as it is the most eye-catching.</w:t>
      </w:r>
    </w:p>
    <w:p w14:paraId="178C624C" w14:textId="77777777" w:rsidR="003E2C61" w:rsidRPr="00E44579" w:rsidRDefault="003E2C61" w:rsidP="003A105E">
      <w:pPr>
        <w:rPr>
          <w:bCs/>
          <w:szCs w:val="22"/>
        </w:rPr>
      </w:pPr>
    </w:p>
    <w:p w14:paraId="426A9B05" w14:textId="2B1F617F" w:rsidR="009576AD" w:rsidRPr="00E44579" w:rsidRDefault="00681B54" w:rsidP="003A105E">
      <w:pPr>
        <w:rPr>
          <w:rFonts w:eastAsiaTheme="minorHAnsi"/>
          <w:bCs/>
          <w:szCs w:val="22"/>
        </w:rPr>
      </w:pPr>
      <w:r w:rsidRPr="00E44579">
        <w:rPr>
          <w:b/>
          <w:szCs w:val="22"/>
        </w:rPr>
        <w:t>Visually</w:t>
      </w:r>
      <w:r w:rsidRPr="00E44579">
        <w:rPr>
          <w:szCs w:val="22"/>
        </w:rPr>
        <w:t>,</w:t>
      </w:r>
      <w:r w:rsidRPr="00E44579">
        <w:t xml:space="preserve"> </w:t>
      </w:r>
      <w:r w:rsidR="003E2C61" w:rsidRPr="00E44579">
        <w:rPr>
          <w:szCs w:val="22"/>
        </w:rPr>
        <w:t xml:space="preserve">the signs are similar to the extent that they both contain a combination of the interlaced letters </w:t>
      </w:r>
      <w:r w:rsidR="00467944" w:rsidRPr="00E44579">
        <w:rPr>
          <w:szCs w:val="22"/>
        </w:rPr>
        <w:t>‘</w:t>
      </w:r>
      <w:r w:rsidR="003E2C61" w:rsidRPr="00E44579">
        <w:rPr>
          <w:szCs w:val="22"/>
        </w:rPr>
        <w:t>L</w:t>
      </w:r>
      <w:r w:rsidR="00467944" w:rsidRPr="00E44579">
        <w:rPr>
          <w:szCs w:val="22"/>
        </w:rPr>
        <w:t>’</w:t>
      </w:r>
      <w:r w:rsidR="003E2C61" w:rsidRPr="00E44579">
        <w:rPr>
          <w:szCs w:val="22"/>
        </w:rPr>
        <w:t xml:space="preserve"> and </w:t>
      </w:r>
      <w:r w:rsidR="00467944" w:rsidRPr="00E44579">
        <w:rPr>
          <w:szCs w:val="22"/>
        </w:rPr>
        <w:t>‘</w:t>
      </w:r>
      <w:r w:rsidR="003E2C61" w:rsidRPr="00E44579">
        <w:rPr>
          <w:szCs w:val="22"/>
        </w:rPr>
        <w:t>V</w:t>
      </w:r>
      <w:r w:rsidR="00467944" w:rsidRPr="00E44579">
        <w:rPr>
          <w:szCs w:val="22"/>
        </w:rPr>
        <w:t>’</w:t>
      </w:r>
      <w:r w:rsidR="003E2C61" w:rsidRPr="00E44579">
        <w:rPr>
          <w:szCs w:val="22"/>
        </w:rPr>
        <w:t xml:space="preserve">. </w:t>
      </w:r>
      <w:r w:rsidR="009576AD" w:rsidRPr="00E44579">
        <w:rPr>
          <w:szCs w:val="22"/>
        </w:rPr>
        <w:t xml:space="preserve">In both signs, </w:t>
      </w:r>
      <w:r w:rsidR="009576AD" w:rsidRPr="00E44579">
        <w:rPr>
          <w:rFonts w:eastAsiaTheme="minorHAnsi"/>
          <w:bCs/>
          <w:szCs w:val="22"/>
        </w:rPr>
        <w:t>t</w:t>
      </w:r>
      <w:r w:rsidR="003E2C61" w:rsidRPr="00E44579">
        <w:rPr>
          <w:rFonts w:eastAsiaTheme="minorHAnsi"/>
          <w:bCs/>
          <w:szCs w:val="22"/>
        </w:rPr>
        <w:t xml:space="preserve">he vertical stroke of the letter </w:t>
      </w:r>
      <w:r w:rsidR="00467944" w:rsidRPr="00E44579">
        <w:rPr>
          <w:rFonts w:eastAsiaTheme="minorHAnsi"/>
          <w:bCs/>
          <w:szCs w:val="22"/>
        </w:rPr>
        <w:t>‘</w:t>
      </w:r>
      <w:r w:rsidR="003E2C61" w:rsidRPr="00E44579">
        <w:rPr>
          <w:rFonts w:eastAsiaTheme="minorHAnsi"/>
          <w:bCs/>
          <w:szCs w:val="22"/>
        </w:rPr>
        <w:t>L</w:t>
      </w:r>
      <w:r w:rsidR="00467944" w:rsidRPr="00E44579">
        <w:rPr>
          <w:rFonts w:eastAsiaTheme="minorHAnsi"/>
          <w:bCs/>
          <w:szCs w:val="22"/>
        </w:rPr>
        <w:t>’</w:t>
      </w:r>
      <w:r w:rsidR="003E2C61" w:rsidRPr="00E44579">
        <w:rPr>
          <w:rFonts w:eastAsiaTheme="minorHAnsi"/>
          <w:bCs/>
          <w:szCs w:val="22"/>
        </w:rPr>
        <w:t xml:space="preserve"> and the left arm of the letter </w:t>
      </w:r>
      <w:r w:rsidR="00467944" w:rsidRPr="00E44579">
        <w:rPr>
          <w:rFonts w:eastAsiaTheme="minorHAnsi"/>
          <w:bCs/>
          <w:szCs w:val="22"/>
        </w:rPr>
        <w:t>‘</w:t>
      </w:r>
      <w:r w:rsidR="003E2C61" w:rsidRPr="00E44579">
        <w:rPr>
          <w:rFonts w:eastAsiaTheme="minorHAnsi"/>
          <w:bCs/>
          <w:szCs w:val="22"/>
        </w:rPr>
        <w:t>V</w:t>
      </w:r>
      <w:r w:rsidR="00467944" w:rsidRPr="00E44579">
        <w:rPr>
          <w:rFonts w:eastAsiaTheme="minorHAnsi"/>
          <w:bCs/>
          <w:szCs w:val="22"/>
        </w:rPr>
        <w:t>’</w:t>
      </w:r>
      <w:r w:rsidR="003E2C61" w:rsidRPr="00E44579">
        <w:rPr>
          <w:rFonts w:eastAsiaTheme="minorHAnsi"/>
          <w:bCs/>
          <w:szCs w:val="22"/>
        </w:rPr>
        <w:t xml:space="preserve"> are thick</w:t>
      </w:r>
      <w:r w:rsidR="009576AD" w:rsidRPr="00E44579">
        <w:rPr>
          <w:rFonts w:eastAsiaTheme="minorHAnsi"/>
          <w:bCs/>
          <w:szCs w:val="22"/>
        </w:rPr>
        <w:t>,</w:t>
      </w:r>
      <w:r w:rsidR="003E2C61" w:rsidRPr="00E44579">
        <w:rPr>
          <w:rFonts w:eastAsiaTheme="minorHAnsi"/>
          <w:bCs/>
          <w:szCs w:val="22"/>
        </w:rPr>
        <w:t xml:space="preserve"> while the right arm of the letter </w:t>
      </w:r>
      <w:r w:rsidR="00467944" w:rsidRPr="00E44579">
        <w:rPr>
          <w:rFonts w:eastAsiaTheme="minorHAnsi"/>
          <w:bCs/>
          <w:szCs w:val="22"/>
        </w:rPr>
        <w:t>‘</w:t>
      </w:r>
      <w:r w:rsidR="003E2C61" w:rsidRPr="00E44579">
        <w:rPr>
          <w:rFonts w:eastAsiaTheme="minorHAnsi"/>
          <w:bCs/>
          <w:szCs w:val="22"/>
        </w:rPr>
        <w:t>V</w:t>
      </w:r>
      <w:r w:rsidR="00467944" w:rsidRPr="00E44579">
        <w:rPr>
          <w:rFonts w:eastAsiaTheme="minorHAnsi"/>
          <w:bCs/>
          <w:szCs w:val="22"/>
        </w:rPr>
        <w:t>’</w:t>
      </w:r>
      <w:r w:rsidR="003E2C61" w:rsidRPr="00E44579">
        <w:rPr>
          <w:rFonts w:eastAsiaTheme="minorHAnsi"/>
          <w:bCs/>
          <w:szCs w:val="22"/>
        </w:rPr>
        <w:t xml:space="preserve"> is thin.</w:t>
      </w:r>
      <w:r w:rsidR="005724C4" w:rsidRPr="00E44579">
        <w:rPr>
          <w:rFonts w:eastAsiaTheme="minorHAnsi"/>
          <w:bCs/>
          <w:szCs w:val="22"/>
        </w:rPr>
        <w:t xml:space="preserve"> Both letter combinations also contain serifs, although these are not very visible in the contested sign.</w:t>
      </w:r>
    </w:p>
    <w:p w14:paraId="70796703" w14:textId="77777777" w:rsidR="009576AD" w:rsidRPr="00E44579" w:rsidRDefault="009576AD" w:rsidP="003A105E">
      <w:pPr>
        <w:rPr>
          <w:rFonts w:eastAsiaTheme="minorHAnsi"/>
          <w:bCs/>
          <w:szCs w:val="22"/>
        </w:rPr>
      </w:pPr>
    </w:p>
    <w:p w14:paraId="4886F597" w14:textId="3A58ABAC" w:rsidR="005724C4" w:rsidRPr="00E44579" w:rsidRDefault="003E2C61" w:rsidP="003A105E">
      <w:pPr>
        <w:rPr>
          <w:rStyle w:val="rynqvb"/>
        </w:rPr>
      </w:pPr>
      <w:r w:rsidRPr="00E44579">
        <w:rPr>
          <w:rFonts w:eastAsiaTheme="minorHAnsi"/>
          <w:bCs/>
          <w:szCs w:val="22"/>
        </w:rPr>
        <w:t>However, there are also certain visual differences</w:t>
      </w:r>
      <w:r w:rsidR="005724C4" w:rsidRPr="00E44579">
        <w:rPr>
          <w:rFonts w:eastAsiaTheme="minorHAnsi"/>
          <w:bCs/>
          <w:szCs w:val="22"/>
        </w:rPr>
        <w:t xml:space="preserve"> between the letter combinations</w:t>
      </w:r>
      <w:r w:rsidRPr="00E44579">
        <w:rPr>
          <w:rFonts w:eastAsiaTheme="minorHAnsi"/>
          <w:bCs/>
          <w:szCs w:val="22"/>
        </w:rPr>
        <w:t xml:space="preserve">. The letter </w:t>
      </w:r>
      <w:r w:rsidR="00467944" w:rsidRPr="00E44579">
        <w:rPr>
          <w:rFonts w:eastAsiaTheme="minorHAnsi"/>
          <w:bCs/>
          <w:szCs w:val="22"/>
        </w:rPr>
        <w:t>‘</w:t>
      </w:r>
      <w:r w:rsidRPr="00E44579">
        <w:rPr>
          <w:rFonts w:eastAsiaTheme="minorHAnsi"/>
          <w:bCs/>
          <w:szCs w:val="22"/>
        </w:rPr>
        <w:t>L</w:t>
      </w:r>
      <w:r w:rsidR="00467944" w:rsidRPr="00E44579">
        <w:rPr>
          <w:rFonts w:eastAsiaTheme="minorHAnsi"/>
          <w:bCs/>
          <w:szCs w:val="22"/>
        </w:rPr>
        <w:t>’</w:t>
      </w:r>
      <w:r w:rsidRPr="00E44579">
        <w:rPr>
          <w:rFonts w:eastAsiaTheme="minorHAnsi"/>
          <w:bCs/>
          <w:szCs w:val="22"/>
        </w:rPr>
        <w:t xml:space="preserve"> of earlier mark</w:t>
      </w:r>
      <w:r w:rsidR="009576AD" w:rsidRPr="00E44579">
        <w:rPr>
          <w:rFonts w:eastAsiaTheme="minorHAnsi"/>
          <w:bCs/>
          <w:szCs w:val="22"/>
        </w:rPr>
        <w:t> </w:t>
      </w:r>
      <w:r w:rsidR="001607EC" w:rsidRPr="00E44579">
        <w:rPr>
          <w:rFonts w:eastAsiaTheme="minorHAnsi"/>
          <w:bCs/>
          <w:szCs w:val="22"/>
        </w:rPr>
        <w:t>1</w:t>
      </w:r>
      <w:r w:rsidRPr="00E44579">
        <w:rPr>
          <w:rFonts w:eastAsiaTheme="minorHAnsi"/>
          <w:bCs/>
          <w:szCs w:val="22"/>
        </w:rPr>
        <w:t xml:space="preserve"> is depicted in italic. Furthermore, in the contested sign, the</w:t>
      </w:r>
      <w:r w:rsidR="001607EC" w:rsidRPr="00E44579">
        <w:rPr>
          <w:rFonts w:eastAsiaTheme="minorHAnsi"/>
          <w:bCs/>
          <w:szCs w:val="22"/>
        </w:rPr>
        <w:t xml:space="preserve"> </w:t>
      </w:r>
      <w:r w:rsidR="001607EC" w:rsidRPr="00E44579">
        <w:rPr>
          <w:rFonts w:eastAsiaTheme="minorHAnsi"/>
          <w:bCs/>
          <w:szCs w:val="22"/>
        </w:rPr>
        <w:lastRenderedPageBreak/>
        <w:t xml:space="preserve">bottom stroke of the letter </w:t>
      </w:r>
      <w:r w:rsidR="00467944" w:rsidRPr="00E44579">
        <w:rPr>
          <w:rFonts w:eastAsiaTheme="minorHAnsi"/>
          <w:bCs/>
          <w:szCs w:val="22"/>
        </w:rPr>
        <w:t>‘</w:t>
      </w:r>
      <w:r w:rsidR="001607EC" w:rsidRPr="00E44579">
        <w:rPr>
          <w:rFonts w:eastAsiaTheme="minorHAnsi"/>
          <w:bCs/>
          <w:szCs w:val="22"/>
        </w:rPr>
        <w:t>L</w:t>
      </w:r>
      <w:r w:rsidR="00467944" w:rsidRPr="00E44579">
        <w:rPr>
          <w:rFonts w:eastAsiaTheme="minorHAnsi"/>
          <w:bCs/>
          <w:szCs w:val="22"/>
        </w:rPr>
        <w:t>’</w:t>
      </w:r>
      <w:r w:rsidR="001607EC" w:rsidRPr="00E44579">
        <w:rPr>
          <w:rFonts w:eastAsiaTheme="minorHAnsi"/>
          <w:bCs/>
          <w:szCs w:val="22"/>
        </w:rPr>
        <w:t xml:space="preserve"> is wavy</w:t>
      </w:r>
      <w:r w:rsidR="00D92CD8" w:rsidRPr="00E44579">
        <w:rPr>
          <w:rFonts w:eastAsiaTheme="minorHAnsi"/>
          <w:bCs/>
          <w:szCs w:val="22"/>
        </w:rPr>
        <w:t xml:space="preserve">, </w:t>
      </w:r>
      <w:r w:rsidR="001607EC" w:rsidRPr="00E44579">
        <w:rPr>
          <w:rFonts w:eastAsiaTheme="minorHAnsi"/>
          <w:bCs/>
          <w:szCs w:val="22"/>
        </w:rPr>
        <w:t xml:space="preserve">positioned diagonally </w:t>
      </w:r>
      <w:r w:rsidR="00D92CD8" w:rsidRPr="00E44579">
        <w:rPr>
          <w:rFonts w:eastAsiaTheme="minorHAnsi"/>
          <w:bCs/>
          <w:szCs w:val="22"/>
        </w:rPr>
        <w:t xml:space="preserve">and </w:t>
      </w:r>
      <w:r w:rsidR="001607EC" w:rsidRPr="00E44579">
        <w:rPr>
          <w:rStyle w:val="rynqvb"/>
        </w:rPr>
        <w:t>downward.</w:t>
      </w:r>
      <w:r w:rsidR="001607EC" w:rsidRPr="00E44579">
        <w:rPr>
          <w:rFonts w:eastAsiaTheme="minorHAnsi"/>
          <w:bCs/>
          <w:szCs w:val="22"/>
        </w:rPr>
        <w:t xml:space="preserve"> The left stroke of the letter </w:t>
      </w:r>
      <w:r w:rsidR="00467944" w:rsidRPr="00E44579">
        <w:rPr>
          <w:rFonts w:eastAsiaTheme="minorHAnsi"/>
          <w:bCs/>
          <w:szCs w:val="22"/>
        </w:rPr>
        <w:t>‘</w:t>
      </w:r>
      <w:r w:rsidR="001607EC" w:rsidRPr="00E44579">
        <w:rPr>
          <w:rFonts w:eastAsiaTheme="minorHAnsi"/>
          <w:bCs/>
          <w:szCs w:val="22"/>
        </w:rPr>
        <w:t>V</w:t>
      </w:r>
      <w:r w:rsidR="00467944" w:rsidRPr="00E44579">
        <w:rPr>
          <w:rFonts w:eastAsiaTheme="minorHAnsi"/>
          <w:bCs/>
          <w:szCs w:val="22"/>
        </w:rPr>
        <w:t>’</w:t>
      </w:r>
      <w:r w:rsidR="001607EC" w:rsidRPr="00E44579">
        <w:rPr>
          <w:rFonts w:eastAsiaTheme="minorHAnsi"/>
          <w:bCs/>
          <w:szCs w:val="22"/>
        </w:rPr>
        <w:t xml:space="preserve"> in the contested sign </w:t>
      </w:r>
      <w:r w:rsidR="005724C4" w:rsidRPr="00E44579">
        <w:rPr>
          <w:rStyle w:val="rynqvb"/>
        </w:rPr>
        <w:t>bends downward in the upper part.</w:t>
      </w:r>
    </w:p>
    <w:p w14:paraId="236D2845" w14:textId="77777777" w:rsidR="005724C4" w:rsidRPr="00E44579" w:rsidRDefault="005724C4" w:rsidP="003A105E">
      <w:pPr>
        <w:rPr>
          <w:rStyle w:val="rynqvb"/>
        </w:rPr>
      </w:pPr>
    </w:p>
    <w:p w14:paraId="64F02E38" w14:textId="11EC9429" w:rsidR="005724C4" w:rsidRPr="00E44579" w:rsidRDefault="005724C4" w:rsidP="003A105E">
      <w:r w:rsidRPr="00E44579">
        <w:t>The signs differ in the contested sign</w:t>
      </w:r>
      <w:r w:rsidR="00467944" w:rsidRPr="00E44579">
        <w:t>’</w:t>
      </w:r>
      <w:r w:rsidRPr="00E44579">
        <w:t>s additional verbal and figurative element,</w:t>
      </w:r>
      <w:r w:rsidR="009576AD" w:rsidRPr="00E44579">
        <w:t xml:space="preserve"> which were</w:t>
      </w:r>
      <w:r w:rsidRPr="00E44579">
        <w:t xml:space="preserve"> both found distinctive.</w:t>
      </w:r>
    </w:p>
    <w:p w14:paraId="3906716B" w14:textId="77777777" w:rsidR="005724C4" w:rsidRPr="00E44579" w:rsidRDefault="005724C4" w:rsidP="003A105E">
      <w:pPr>
        <w:rPr>
          <w:rStyle w:val="rynqvb"/>
        </w:rPr>
      </w:pPr>
    </w:p>
    <w:p w14:paraId="6C8F7D2A" w14:textId="7C126BF8" w:rsidR="003E2C61" w:rsidRPr="00E44579" w:rsidRDefault="003E2C61" w:rsidP="003A105E">
      <w:r w:rsidRPr="00E44579">
        <w:rPr>
          <w:rFonts w:eastAsiaTheme="minorHAnsi"/>
          <w:szCs w:val="22"/>
        </w:rPr>
        <w:t>Therefore, the signs are visually similar to the extent that the same two-letter combination is included in both signs, together with its graphical representation, forming the entirety of the earlier mark and the dominant element of the contested sign</w:t>
      </w:r>
      <w:r w:rsidR="005724C4" w:rsidRPr="00E44579">
        <w:rPr>
          <w:rFonts w:eastAsiaTheme="minorHAnsi"/>
          <w:szCs w:val="22"/>
        </w:rPr>
        <w:t xml:space="preserve">. This letter combination </w:t>
      </w:r>
      <w:r w:rsidRPr="00E44579">
        <w:rPr>
          <w:rFonts w:eastAsiaTheme="minorHAnsi"/>
          <w:szCs w:val="22"/>
        </w:rPr>
        <w:t xml:space="preserve">contains certain characteristic graphic features that appear in both signs. This makes the signs visually similar </w:t>
      </w:r>
      <w:r w:rsidR="004E4746" w:rsidRPr="00E44579">
        <w:rPr>
          <w:rFonts w:eastAsiaTheme="minorHAnsi"/>
          <w:szCs w:val="22"/>
        </w:rPr>
        <w:t>t</w:t>
      </w:r>
      <w:r w:rsidRPr="00E44579">
        <w:rPr>
          <w:rFonts w:eastAsiaTheme="minorHAnsi"/>
          <w:szCs w:val="22"/>
        </w:rPr>
        <w:t xml:space="preserve">o a </w:t>
      </w:r>
      <w:r w:rsidR="004E4746" w:rsidRPr="00E44579">
        <w:rPr>
          <w:rFonts w:eastAsiaTheme="minorHAnsi"/>
          <w:szCs w:val="22"/>
        </w:rPr>
        <w:t>be</w:t>
      </w:r>
      <w:r w:rsidRPr="00E44579">
        <w:rPr>
          <w:rFonts w:eastAsiaTheme="minorHAnsi"/>
          <w:szCs w:val="22"/>
        </w:rPr>
        <w:t>low</w:t>
      </w:r>
      <w:r w:rsidR="004E4746" w:rsidRPr="00E44579">
        <w:rPr>
          <w:rFonts w:eastAsiaTheme="minorHAnsi"/>
          <w:szCs w:val="22"/>
        </w:rPr>
        <w:t xml:space="preserve">-average </w:t>
      </w:r>
      <w:r w:rsidRPr="00E44579">
        <w:rPr>
          <w:rFonts w:eastAsiaTheme="minorHAnsi"/>
          <w:szCs w:val="22"/>
        </w:rPr>
        <w:t>degree.</w:t>
      </w:r>
    </w:p>
    <w:p w14:paraId="7EFAAF72" w14:textId="77777777" w:rsidR="00681B54" w:rsidRPr="00E44579" w:rsidRDefault="00681B54" w:rsidP="003A105E">
      <w:bookmarkStart w:id="16" w:name="chk-paragraph-3-3-11-3-2-2-6_nodeId-1928"/>
    </w:p>
    <w:p w14:paraId="7229B042" w14:textId="0B7A2A76" w:rsidR="00681B54" w:rsidRPr="00E44579" w:rsidRDefault="00681B54" w:rsidP="003A105E">
      <w:pPr>
        <w:rPr>
          <w:rFonts w:eastAsia="Times New Roman"/>
        </w:rPr>
      </w:pPr>
      <w:r w:rsidRPr="00E44579">
        <w:rPr>
          <w:b/>
        </w:rPr>
        <w:t>Aurally</w:t>
      </w:r>
      <w:r w:rsidRPr="00E44579">
        <w:t xml:space="preserve">, irrespective of the different pronunciation rules </w:t>
      </w:r>
      <w:r w:rsidR="008B2B97" w:rsidRPr="00E44579">
        <w:t xml:space="preserve">followed by the public under analysis, </w:t>
      </w:r>
      <w:r w:rsidRPr="00E44579">
        <w:t>the pronunciation of the signs coincides in the sound of the letter</w:t>
      </w:r>
      <w:r w:rsidR="008B2B97" w:rsidRPr="00E44579">
        <w:t>s</w:t>
      </w:r>
      <w:r w:rsidRPr="00E44579">
        <w:t xml:space="preserve"> </w:t>
      </w:r>
      <w:r w:rsidR="00467944" w:rsidRPr="00E44579">
        <w:t>‘</w:t>
      </w:r>
      <w:r w:rsidR="008B2B97" w:rsidRPr="00E44579">
        <w:t>L</w:t>
      </w:r>
      <w:r w:rsidR="00467944" w:rsidRPr="00E44579">
        <w:t>’</w:t>
      </w:r>
      <w:r w:rsidRPr="00E44579">
        <w:t xml:space="preserve"> and</w:t>
      </w:r>
      <w:r w:rsidR="008B2B97" w:rsidRPr="00E44579">
        <w:t xml:space="preserve"> </w:t>
      </w:r>
      <w:r w:rsidR="00467944" w:rsidRPr="00E44579">
        <w:t>‘</w:t>
      </w:r>
      <w:r w:rsidR="008B2B97" w:rsidRPr="00E44579">
        <w:t>V</w:t>
      </w:r>
      <w:r w:rsidR="00467944" w:rsidRPr="00E44579">
        <w:t>’</w:t>
      </w:r>
      <w:r w:rsidR="008B2B97" w:rsidRPr="00E44579">
        <w:t xml:space="preserve">. It </w:t>
      </w:r>
      <w:r w:rsidRPr="00E44579">
        <w:t>differs in the sound of the contested sign</w:t>
      </w:r>
      <w:r w:rsidR="00467944" w:rsidRPr="00E44579">
        <w:t>’</w:t>
      </w:r>
      <w:r w:rsidRPr="00E44579">
        <w:t>s verbal element</w:t>
      </w:r>
      <w:r w:rsidR="008B2B97" w:rsidRPr="00E44579">
        <w:t xml:space="preserve"> </w:t>
      </w:r>
      <w:r w:rsidR="00467944" w:rsidRPr="00E44579">
        <w:t>‘</w:t>
      </w:r>
      <w:r w:rsidR="00E6589D" w:rsidRPr="00E44579">
        <w:t>LA</w:t>
      </w:r>
      <w:r w:rsidR="008B2B97" w:rsidRPr="00E44579">
        <w:t>VAP</w:t>
      </w:r>
      <w:r w:rsidR="00E640BC" w:rsidRPr="00E44579">
        <w:t>E</w:t>
      </w:r>
      <w:r w:rsidR="008B2B97" w:rsidRPr="00E44579">
        <w:t>UR</w:t>
      </w:r>
      <w:r w:rsidR="00467944" w:rsidRPr="00E44579">
        <w:t>’</w:t>
      </w:r>
      <w:r w:rsidRPr="00E44579">
        <w:rPr>
          <w:rFonts w:eastAsia="Times New Roman"/>
        </w:rPr>
        <w:t>,</w:t>
      </w:r>
      <w:r w:rsidRPr="00E44579">
        <w:t xml:space="preserve"> which ha</w:t>
      </w:r>
      <w:r w:rsidR="008B2B97" w:rsidRPr="00E44579">
        <w:t>s</w:t>
      </w:r>
      <w:r w:rsidRPr="00E44579">
        <w:t xml:space="preserve"> no counterpart in earlier mark</w:t>
      </w:r>
      <w:r w:rsidR="009576AD" w:rsidRPr="00E44579">
        <w:t> </w:t>
      </w:r>
      <w:r w:rsidR="008B2B97" w:rsidRPr="00E44579">
        <w:t>1</w:t>
      </w:r>
      <w:r w:rsidRPr="00E44579">
        <w:t>.</w:t>
      </w:r>
    </w:p>
    <w:p w14:paraId="445BB9F4" w14:textId="77777777" w:rsidR="00681B54" w:rsidRPr="00E44579" w:rsidRDefault="00681B54" w:rsidP="003A105E">
      <w:pPr>
        <w:rPr>
          <w:rFonts w:eastAsia="Times New Roman"/>
        </w:rPr>
      </w:pPr>
    </w:p>
    <w:p w14:paraId="5F97136B" w14:textId="77777777" w:rsidR="00681B54" w:rsidRPr="00E44579" w:rsidRDefault="00681B54" w:rsidP="003A105E">
      <w:r w:rsidRPr="00E44579">
        <w:t>Therefore, the signs are aurally similar to a very low degree.</w:t>
      </w:r>
    </w:p>
    <w:p w14:paraId="19B138D5" w14:textId="1483AF07" w:rsidR="00056285" w:rsidRPr="00E44579" w:rsidRDefault="00056285" w:rsidP="003A105E">
      <w:bookmarkStart w:id="17" w:name="chk-paragraph-10-3-3-2-2-5_nodeId-899682"/>
      <w:bookmarkEnd w:id="15"/>
      <w:bookmarkEnd w:id="16"/>
    </w:p>
    <w:p w14:paraId="006A78EC" w14:textId="536061F3" w:rsidR="004E4746" w:rsidRPr="00E44579" w:rsidRDefault="00DF3CA5" w:rsidP="003A105E">
      <w:bookmarkStart w:id="18" w:name="chk-paragraph-10-3-3-2-2-6_nodeId-505215"/>
      <w:bookmarkEnd w:id="17"/>
      <w:r w:rsidRPr="00E44579">
        <w:rPr>
          <w:b/>
        </w:rPr>
        <w:t>Conceptually</w:t>
      </w:r>
      <w:r w:rsidRPr="00E44579">
        <w:t xml:space="preserve">, </w:t>
      </w:r>
      <w:bookmarkStart w:id="19" w:name="chk-paragraph-10-3-3-2-2-7-1_nodeId-2267"/>
      <w:bookmarkEnd w:id="18"/>
      <w:r w:rsidR="004E4746" w:rsidRPr="00E44579">
        <w:t>none of the signs has a meaning for the public under analysis. Since a conceptual comparison is not possible, the conceptual aspect does not influence the assessment of the similarity of the signs.</w:t>
      </w:r>
    </w:p>
    <w:p w14:paraId="19B13900" w14:textId="0FADA997" w:rsidR="00056285" w:rsidRPr="00E44579" w:rsidRDefault="00056285" w:rsidP="003A105E"/>
    <w:p w14:paraId="19B13901" w14:textId="47A09351" w:rsidR="00056285" w:rsidRPr="00E44579" w:rsidRDefault="009576AD" w:rsidP="003A105E">
      <w:r w:rsidRPr="00E44579">
        <w:t>As</w:t>
      </w:r>
      <w:r w:rsidR="00DF3CA5" w:rsidRPr="00E44579">
        <w:t xml:space="preserve"> the signs have been found similar in at least one aspect of the comparison, the examination of the existence of a risk of injury will proceed.</w:t>
      </w:r>
    </w:p>
    <w:p w14:paraId="07B327F4" w14:textId="77777777" w:rsidR="008B2B97" w:rsidRPr="00E44579" w:rsidRDefault="008B2B97" w:rsidP="003A105E"/>
    <w:p w14:paraId="19B13902" w14:textId="08A76864" w:rsidR="00056285" w:rsidRPr="00E44579" w:rsidRDefault="00056285" w:rsidP="003A105E"/>
    <w:p w14:paraId="19B13907" w14:textId="069F637B" w:rsidR="00056285" w:rsidRPr="00E44579" w:rsidRDefault="00DF3CA5" w:rsidP="003A105E">
      <w:pPr>
        <w:pStyle w:val="Corpsdetexte"/>
        <w:keepNext/>
        <w:spacing w:after="0"/>
        <w:ind w:left="567" w:hanging="567"/>
        <w:rPr>
          <w:b/>
          <w:szCs w:val="22"/>
        </w:rPr>
      </w:pPr>
      <w:bookmarkStart w:id="20" w:name="chk-paragraph-10-3-4_nodeId--1578015828"/>
      <w:bookmarkEnd w:id="19"/>
      <w:r w:rsidRPr="00E44579">
        <w:rPr>
          <w:b/>
          <w:szCs w:val="22"/>
        </w:rPr>
        <w:t>c)</w:t>
      </w:r>
      <w:r w:rsidR="001A094B" w:rsidRPr="00E44579">
        <w:rPr>
          <w:b/>
          <w:szCs w:val="22"/>
        </w:rPr>
        <w:tab/>
      </w:r>
      <w:r w:rsidRPr="00E44579">
        <w:rPr>
          <w:b/>
          <w:szCs w:val="22"/>
        </w:rPr>
        <w:t xml:space="preserve">The </w:t>
      </w:r>
      <w:r w:rsidR="00467944" w:rsidRPr="00E44579">
        <w:rPr>
          <w:b/>
          <w:szCs w:val="22"/>
        </w:rPr>
        <w:t>‘</w:t>
      </w:r>
      <w:r w:rsidRPr="00E44579">
        <w:rPr>
          <w:b/>
          <w:szCs w:val="22"/>
        </w:rPr>
        <w:t>link</w:t>
      </w:r>
      <w:r w:rsidR="00467944" w:rsidRPr="00E44579">
        <w:rPr>
          <w:b/>
          <w:szCs w:val="22"/>
        </w:rPr>
        <w:t>’</w:t>
      </w:r>
      <w:r w:rsidRPr="00E44579">
        <w:rPr>
          <w:b/>
          <w:szCs w:val="22"/>
        </w:rPr>
        <w:t xml:space="preserve"> between the signs</w:t>
      </w:r>
    </w:p>
    <w:p w14:paraId="19B13908" w14:textId="02CE73FE" w:rsidR="00056285" w:rsidRPr="00E44579" w:rsidRDefault="00056285" w:rsidP="003A105E">
      <w:pPr>
        <w:pStyle w:val="Corpsdetexte"/>
        <w:keepNext/>
        <w:spacing w:after="0"/>
        <w:ind w:left="567" w:hanging="567"/>
        <w:rPr>
          <w:bCs/>
          <w:szCs w:val="22"/>
        </w:rPr>
      </w:pPr>
    </w:p>
    <w:p w14:paraId="19B13909" w14:textId="19667509" w:rsidR="00056285" w:rsidRPr="00E44579" w:rsidRDefault="00DF3CA5" w:rsidP="003A105E">
      <w:r w:rsidRPr="00E44579">
        <w:t>As seen above, earlier mark</w:t>
      </w:r>
      <w:r w:rsidR="009576AD" w:rsidRPr="00E44579">
        <w:t> </w:t>
      </w:r>
      <w:r w:rsidR="008B2B97" w:rsidRPr="00E44579">
        <w:t xml:space="preserve">1 </w:t>
      </w:r>
      <w:r w:rsidRPr="00E44579">
        <w:t>is</w:t>
      </w:r>
      <w:r w:rsidR="009576AD" w:rsidRPr="00E44579">
        <w:t xml:space="preserve"> </w:t>
      </w:r>
      <w:r w:rsidRPr="00E44579">
        <w:t>reputed</w:t>
      </w:r>
      <w:r w:rsidR="009576AD" w:rsidRPr="00E44579">
        <w:t>,</w:t>
      </w:r>
      <w:r w:rsidRPr="00E44579">
        <w:t xml:space="preserve"> and the signs are similar</w:t>
      </w:r>
      <w:r w:rsidR="009576AD" w:rsidRPr="00E44579">
        <w:t xml:space="preserve"> </w:t>
      </w:r>
      <w:r w:rsidRPr="00E44579">
        <w:t xml:space="preserve">to some extent. In order to establish the existence of a risk of injury, it is necessary to demonstrate that, given all the relevant factors, the relevant public will establish a link (or association) between the signs. The necessity of such a </w:t>
      </w:r>
      <w:r w:rsidR="00467944" w:rsidRPr="00E44579">
        <w:t>‘</w:t>
      </w:r>
      <w:r w:rsidRPr="00E44579">
        <w:t>link</w:t>
      </w:r>
      <w:r w:rsidR="00467944" w:rsidRPr="00E44579">
        <w:t>’</w:t>
      </w:r>
      <w:r w:rsidRPr="00E44579">
        <w:t xml:space="preserve"> between the conflicting marks in consumers</w:t>
      </w:r>
      <w:r w:rsidR="00467944" w:rsidRPr="00E44579">
        <w:t>’</w:t>
      </w:r>
      <w:r w:rsidRPr="00E44579">
        <w:t xml:space="preserve"> minds is not explicitly mentioned in Article 8(5) EUTMR but has been confirmed by several judgments (</w:t>
      </w:r>
      <w:r w:rsidR="00467944" w:rsidRPr="00E44579">
        <w:t>23/10/2003</w:t>
      </w:r>
      <w:r w:rsidRPr="00E44579">
        <w:t>, C</w:t>
      </w:r>
      <w:r w:rsidR="009576AD" w:rsidRPr="00E44579">
        <w:noBreakHyphen/>
      </w:r>
      <w:r w:rsidRPr="00E44579">
        <w:t>408/01, Adidas, EU:C:2003:582, § 29,</w:t>
      </w:r>
      <w:r w:rsidR="009576AD" w:rsidRPr="00E44579">
        <w:t xml:space="preserve"> </w:t>
      </w:r>
      <w:r w:rsidRPr="00E44579">
        <w:t xml:space="preserve">31; </w:t>
      </w:r>
      <w:r w:rsidR="00467944" w:rsidRPr="00E44579">
        <w:t>27/11/2008</w:t>
      </w:r>
      <w:r w:rsidRPr="00E44579">
        <w:t>, C</w:t>
      </w:r>
      <w:r w:rsidR="009576AD" w:rsidRPr="00E44579">
        <w:noBreakHyphen/>
      </w:r>
      <w:r w:rsidRPr="00E44579">
        <w:t>252/07, Intel, EU:C:2008:655, § 66). It is not an additional requirement but merely reflects the need to determine whether the association that the public might establish between the signs is such that either detriment or unfair advantage is likely to occur after all of the factors that are relevant to the particular case have been assessed.</w:t>
      </w:r>
    </w:p>
    <w:p w14:paraId="19B1390A" w14:textId="07A72B85" w:rsidR="00056285" w:rsidRPr="00E44579" w:rsidRDefault="00056285" w:rsidP="003A105E"/>
    <w:p w14:paraId="19B1390B" w14:textId="65A24CC6" w:rsidR="00056285" w:rsidRPr="00E44579" w:rsidRDefault="00DF3CA5" w:rsidP="009576AD">
      <w:pPr>
        <w:keepNext/>
      </w:pPr>
      <w:r w:rsidRPr="00E44579">
        <w:t xml:space="preserve">Possible relevant factors for the examination of a </w:t>
      </w:r>
      <w:r w:rsidR="00467944" w:rsidRPr="00E44579">
        <w:t>‘</w:t>
      </w:r>
      <w:r w:rsidRPr="00E44579">
        <w:t>link</w:t>
      </w:r>
      <w:r w:rsidR="00467944" w:rsidRPr="00E44579">
        <w:t>’</w:t>
      </w:r>
      <w:r w:rsidRPr="00E44579">
        <w:t xml:space="preserve"> include (</w:t>
      </w:r>
      <w:r w:rsidR="00467944" w:rsidRPr="00E44579">
        <w:t>27/11/2008</w:t>
      </w:r>
      <w:r w:rsidRPr="00E44579">
        <w:t>, C</w:t>
      </w:r>
      <w:r w:rsidR="009576AD" w:rsidRPr="00E44579">
        <w:noBreakHyphen/>
      </w:r>
      <w:r w:rsidRPr="00E44579">
        <w:t>252/07, Intel, EU:C:2008:655, § 42):</w:t>
      </w:r>
    </w:p>
    <w:p w14:paraId="19B1390C" w14:textId="333D388D" w:rsidR="00056285" w:rsidRPr="00E44579" w:rsidRDefault="00056285" w:rsidP="009576AD">
      <w:pPr>
        <w:keepNext/>
      </w:pPr>
    </w:p>
    <w:p w14:paraId="19B1390D" w14:textId="5D2FA6DF"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the degree of similarity between the signs;</w:t>
      </w:r>
    </w:p>
    <w:p w14:paraId="19B1390E" w14:textId="5D213718" w:rsidR="00056285" w:rsidRPr="00E44579" w:rsidRDefault="00056285" w:rsidP="009576AD">
      <w:pPr>
        <w:ind w:left="567" w:hanging="567"/>
      </w:pPr>
    </w:p>
    <w:p w14:paraId="19B1390F" w14:textId="7DA27A02"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the nature of the goods and services, including the degree of similarity or dissimilarity between those goods or services, and the relevant public;</w:t>
      </w:r>
    </w:p>
    <w:p w14:paraId="19B13910" w14:textId="5E4B6B9C" w:rsidR="00056285" w:rsidRPr="00E44579" w:rsidRDefault="00056285" w:rsidP="009576AD">
      <w:pPr>
        <w:ind w:left="567" w:hanging="567"/>
      </w:pPr>
    </w:p>
    <w:p w14:paraId="19B13911" w14:textId="175D9ED1"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the strength of the earlier mark</w:t>
      </w:r>
      <w:r w:rsidR="00467944" w:rsidRPr="00E44579">
        <w:t>’</w:t>
      </w:r>
      <w:r w:rsidR="00DF3CA5" w:rsidRPr="00E44579">
        <w:t>s reputation;</w:t>
      </w:r>
    </w:p>
    <w:p w14:paraId="19B13912" w14:textId="0E6C1BFD" w:rsidR="00056285" w:rsidRPr="00E44579" w:rsidRDefault="00056285" w:rsidP="009576AD">
      <w:pPr>
        <w:ind w:left="567" w:hanging="567"/>
      </w:pPr>
    </w:p>
    <w:p w14:paraId="19B13913" w14:textId="4EFE9316"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the degree of the earlier mark</w:t>
      </w:r>
      <w:r w:rsidR="00467944" w:rsidRPr="00E44579">
        <w:t>’</w:t>
      </w:r>
      <w:r w:rsidR="00DF3CA5" w:rsidRPr="00E44579">
        <w:t>s distinctive character, whether inherent or acquired through use;</w:t>
      </w:r>
    </w:p>
    <w:p w14:paraId="19B13914" w14:textId="647A63FE" w:rsidR="00056285" w:rsidRPr="00E44579" w:rsidRDefault="00056285" w:rsidP="009576AD">
      <w:pPr>
        <w:ind w:left="567" w:hanging="567"/>
      </w:pPr>
    </w:p>
    <w:p w14:paraId="19B13915" w14:textId="10CE2217"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the existence of likelihood of confusion on the part of the public.</w:t>
      </w:r>
    </w:p>
    <w:p w14:paraId="19B13916" w14:textId="465AF21F" w:rsidR="00056285" w:rsidRPr="00E44579" w:rsidRDefault="00056285" w:rsidP="003A105E"/>
    <w:p w14:paraId="19B13917" w14:textId="0F14A84F" w:rsidR="00056285" w:rsidRPr="00E44579" w:rsidRDefault="00DF3CA5" w:rsidP="003A105E">
      <w:r w:rsidRPr="00E44579">
        <w:t>This list is not exhaustive</w:t>
      </w:r>
      <w:r w:rsidR="009576AD" w:rsidRPr="00E44579">
        <w:t>,</w:t>
      </w:r>
      <w:r w:rsidRPr="00E44579">
        <w:t xml:space="preserve"> and other criteria may be relevant depending on the particular circumstances. Moreover, the existence of a </w:t>
      </w:r>
      <w:r w:rsidR="00467944" w:rsidRPr="00E44579">
        <w:t>‘</w:t>
      </w:r>
      <w:r w:rsidRPr="00E44579">
        <w:t>link</w:t>
      </w:r>
      <w:r w:rsidR="00467944" w:rsidRPr="00E44579">
        <w:t>’</w:t>
      </w:r>
      <w:r w:rsidRPr="00E44579">
        <w:t xml:space="preserve"> may be established on the basis of only some of these criteria.</w:t>
      </w:r>
    </w:p>
    <w:p w14:paraId="19B13918" w14:textId="33B06661" w:rsidR="00056285" w:rsidRPr="00E44579" w:rsidRDefault="00056285" w:rsidP="003A105E"/>
    <w:p w14:paraId="4DAEE0C7" w14:textId="02A0E70D" w:rsidR="008B2B97" w:rsidRPr="00E44579" w:rsidRDefault="008B2B97" w:rsidP="003A105E">
      <w:r w:rsidRPr="00E44579">
        <w:rPr>
          <w:szCs w:val="22"/>
        </w:rPr>
        <w:t>The signs are visually similar to</w:t>
      </w:r>
      <w:r w:rsidR="004E4746" w:rsidRPr="00E44579">
        <w:rPr>
          <w:szCs w:val="22"/>
        </w:rPr>
        <w:t xml:space="preserve"> a below-average </w:t>
      </w:r>
      <w:r w:rsidRPr="00E44579">
        <w:rPr>
          <w:szCs w:val="22"/>
        </w:rPr>
        <w:t xml:space="preserve">degree, aurally similar to a very low degree and conceptually </w:t>
      </w:r>
      <w:r w:rsidR="004E4746" w:rsidRPr="00E44579">
        <w:rPr>
          <w:szCs w:val="22"/>
        </w:rPr>
        <w:t>neutral</w:t>
      </w:r>
      <w:r w:rsidRPr="00E44579">
        <w:rPr>
          <w:szCs w:val="22"/>
        </w:rPr>
        <w:t>. Earlier mark</w:t>
      </w:r>
      <w:r w:rsidR="009576AD" w:rsidRPr="00E44579">
        <w:rPr>
          <w:szCs w:val="22"/>
        </w:rPr>
        <w:t> </w:t>
      </w:r>
      <w:r w:rsidRPr="00E44579">
        <w:rPr>
          <w:szCs w:val="22"/>
        </w:rPr>
        <w:t>1 is</w:t>
      </w:r>
      <w:r w:rsidRPr="00E44579">
        <w:t xml:space="preserve"> inherently distinctive</w:t>
      </w:r>
      <w:r w:rsidRPr="00E44579">
        <w:rPr>
          <w:szCs w:val="22"/>
        </w:rPr>
        <w:t xml:space="preserve"> and, furthermore, has a </w:t>
      </w:r>
      <w:r w:rsidRPr="00E44579">
        <w:t xml:space="preserve">considerable </w:t>
      </w:r>
      <w:r w:rsidRPr="00E44579">
        <w:rPr>
          <w:szCs w:val="22"/>
        </w:rPr>
        <w:t xml:space="preserve">reputation for the </w:t>
      </w:r>
      <w:r w:rsidRPr="00E44579">
        <w:t>goods in Classes 18 and 25 listed above, which are various types of bags and carriers in Class 18 and women</w:t>
      </w:r>
      <w:r w:rsidR="00467944" w:rsidRPr="00E44579">
        <w:t>’</w:t>
      </w:r>
      <w:r w:rsidRPr="00E44579">
        <w:t xml:space="preserve">s clothing articles in Class 25. These goods </w:t>
      </w:r>
      <w:bookmarkStart w:id="21" w:name="_Hlk173423285"/>
      <w:r w:rsidR="009576AD" w:rsidRPr="00E44579">
        <w:t>target</w:t>
      </w:r>
      <w:r w:rsidRPr="00E44579">
        <w:t xml:space="preserve"> </w:t>
      </w:r>
      <w:bookmarkEnd w:id="21"/>
      <w:r w:rsidRPr="00E44579">
        <w:t>the public at large.</w:t>
      </w:r>
    </w:p>
    <w:p w14:paraId="0109BCCE" w14:textId="77777777" w:rsidR="004644D5" w:rsidRPr="00E44579" w:rsidRDefault="004644D5" w:rsidP="003A105E"/>
    <w:p w14:paraId="220BC9AD" w14:textId="37ADDDDB" w:rsidR="00C90B99" w:rsidRPr="00E44579" w:rsidRDefault="00C84FD4" w:rsidP="003A105E">
      <w:pPr>
        <w:rPr>
          <w:szCs w:val="22"/>
        </w:rPr>
      </w:pPr>
      <w:r w:rsidRPr="00E44579">
        <w:t>The contested</w:t>
      </w:r>
      <w:r w:rsidR="00D92CD8" w:rsidRPr="00E44579">
        <w:t xml:space="preserve"> goods and services </w:t>
      </w:r>
      <w:r w:rsidR="00C90B99" w:rsidRPr="00E44579">
        <w:rPr>
          <w:szCs w:val="22"/>
        </w:rPr>
        <w:t>are dissimilar to the opponent</w:t>
      </w:r>
      <w:r w:rsidR="00467944" w:rsidRPr="00E44579">
        <w:rPr>
          <w:szCs w:val="22"/>
        </w:rPr>
        <w:t>’</w:t>
      </w:r>
      <w:r w:rsidR="00C90B99" w:rsidRPr="00E44579">
        <w:rPr>
          <w:szCs w:val="22"/>
        </w:rPr>
        <w:t xml:space="preserve">s goods in </w:t>
      </w:r>
      <w:r w:rsidR="00467944" w:rsidRPr="00E44579">
        <w:rPr>
          <w:szCs w:val="22"/>
        </w:rPr>
        <w:t>Classes 1</w:t>
      </w:r>
      <w:r w:rsidR="00C90B99" w:rsidRPr="00E44579">
        <w:rPr>
          <w:szCs w:val="22"/>
        </w:rPr>
        <w:t>8 and 25 for which earlier mark</w:t>
      </w:r>
      <w:r w:rsidR="009576AD" w:rsidRPr="00E44579">
        <w:rPr>
          <w:szCs w:val="22"/>
        </w:rPr>
        <w:t> </w:t>
      </w:r>
      <w:r w:rsidR="00C90B99" w:rsidRPr="00E44579">
        <w:rPr>
          <w:szCs w:val="22"/>
        </w:rPr>
        <w:t>1 enjoys</w:t>
      </w:r>
      <w:r w:rsidR="009576AD" w:rsidRPr="00E44579">
        <w:rPr>
          <w:szCs w:val="22"/>
        </w:rPr>
        <w:t xml:space="preserve"> a</w:t>
      </w:r>
      <w:r w:rsidR="00C90B99" w:rsidRPr="00E44579">
        <w:rPr>
          <w:szCs w:val="22"/>
        </w:rPr>
        <w:t xml:space="preserve"> reputation.</w:t>
      </w:r>
    </w:p>
    <w:p w14:paraId="1C58B25E" w14:textId="77777777" w:rsidR="00C90B99" w:rsidRPr="00E44579" w:rsidRDefault="00C90B99" w:rsidP="003A105E">
      <w:pPr>
        <w:rPr>
          <w:szCs w:val="22"/>
        </w:rPr>
      </w:pPr>
    </w:p>
    <w:p w14:paraId="3F57C3DD" w14:textId="269F456F" w:rsidR="00C90B99" w:rsidRPr="00E44579" w:rsidRDefault="00C90B99" w:rsidP="003A105E">
      <w:pPr>
        <w:pStyle w:val="Default"/>
        <w:jc w:val="both"/>
        <w:rPr>
          <w:color w:val="auto"/>
          <w:sz w:val="22"/>
          <w:szCs w:val="22"/>
        </w:rPr>
      </w:pPr>
      <w:r w:rsidRPr="00E44579">
        <w:rPr>
          <w:color w:val="auto"/>
          <w:sz w:val="22"/>
          <w:szCs w:val="22"/>
        </w:rPr>
        <w:t xml:space="preserve">However, the Court of Justice has stated that Article 8(5) EUTMR expressly covers cases where the goods or services </w:t>
      </w:r>
      <w:r w:rsidR="009576AD" w:rsidRPr="00E44579">
        <w:rPr>
          <w:color w:val="auto"/>
          <w:sz w:val="22"/>
          <w:szCs w:val="22"/>
        </w:rPr>
        <w:t>a</w:t>
      </w:r>
      <w:r w:rsidRPr="00E44579">
        <w:rPr>
          <w:color w:val="auto"/>
          <w:sz w:val="22"/>
          <w:szCs w:val="22"/>
        </w:rPr>
        <w:t>re not similar (</w:t>
      </w:r>
      <w:r w:rsidR="00467944" w:rsidRPr="00E44579">
        <w:rPr>
          <w:color w:val="auto"/>
          <w:sz w:val="22"/>
          <w:szCs w:val="22"/>
        </w:rPr>
        <w:t>07/05/2009</w:t>
      </w:r>
      <w:r w:rsidRPr="00E44579">
        <w:rPr>
          <w:color w:val="auto"/>
          <w:sz w:val="22"/>
          <w:szCs w:val="22"/>
        </w:rPr>
        <w:t>, C</w:t>
      </w:r>
      <w:r w:rsidRPr="00E44579">
        <w:rPr>
          <w:color w:val="auto"/>
          <w:sz w:val="22"/>
          <w:szCs w:val="22"/>
        </w:rPr>
        <w:noBreakHyphen/>
        <w:t xml:space="preserve">398/07 P, Proprietary, EU:C:2009:288, § 34). Therefore, the dissimilarity between the goods and services designated respectively by the marks at issue is not sufficient </w:t>
      </w:r>
      <w:r w:rsidR="009576AD" w:rsidRPr="00E44579">
        <w:rPr>
          <w:color w:val="auto"/>
          <w:sz w:val="22"/>
          <w:szCs w:val="22"/>
        </w:rPr>
        <w:t>to</w:t>
      </w:r>
      <w:r w:rsidRPr="00E44579">
        <w:rPr>
          <w:color w:val="auto"/>
          <w:sz w:val="22"/>
          <w:szCs w:val="22"/>
        </w:rPr>
        <w:t xml:space="preserve"> exclud</w:t>
      </w:r>
      <w:r w:rsidR="009576AD" w:rsidRPr="00E44579">
        <w:rPr>
          <w:color w:val="auto"/>
          <w:sz w:val="22"/>
          <w:szCs w:val="22"/>
        </w:rPr>
        <w:t>e</w:t>
      </w:r>
      <w:r w:rsidRPr="00E44579">
        <w:rPr>
          <w:color w:val="auto"/>
          <w:sz w:val="22"/>
          <w:szCs w:val="22"/>
        </w:rPr>
        <w:t xml:space="preserve"> the existence of a link between those marks. Indeed, the existence of such a link must be assessed globally by taking into account all the relevant factors of the case (</w:t>
      </w:r>
      <w:r w:rsidR="00467944" w:rsidRPr="00E44579">
        <w:rPr>
          <w:color w:val="auto"/>
          <w:sz w:val="22"/>
          <w:szCs w:val="22"/>
        </w:rPr>
        <w:t>27/11/2008</w:t>
      </w:r>
      <w:r w:rsidRPr="00E44579">
        <w:rPr>
          <w:color w:val="auto"/>
          <w:sz w:val="22"/>
          <w:szCs w:val="22"/>
        </w:rPr>
        <w:t>, C</w:t>
      </w:r>
      <w:r w:rsidRPr="00E44579">
        <w:rPr>
          <w:color w:val="auto"/>
          <w:sz w:val="22"/>
          <w:szCs w:val="22"/>
        </w:rPr>
        <w:noBreakHyphen/>
        <w:t>252/07, Intel Corporation, EU:C:2008:655, § 41</w:t>
      </w:r>
      <w:r w:rsidR="009576AD" w:rsidRPr="00E44579">
        <w:rPr>
          <w:color w:val="auto"/>
          <w:sz w:val="22"/>
          <w:szCs w:val="22"/>
        </w:rPr>
        <w:t>,</w:t>
      </w:r>
      <w:r w:rsidRPr="00E44579">
        <w:rPr>
          <w:color w:val="auto"/>
          <w:sz w:val="22"/>
          <w:szCs w:val="22"/>
        </w:rPr>
        <w:t xml:space="preserve"> 42; </w:t>
      </w:r>
      <w:r w:rsidR="00467944" w:rsidRPr="00E44579">
        <w:rPr>
          <w:color w:val="auto"/>
          <w:sz w:val="22"/>
          <w:szCs w:val="22"/>
        </w:rPr>
        <w:t>06/07/2012</w:t>
      </w:r>
      <w:r w:rsidRPr="00E44579">
        <w:rPr>
          <w:color w:val="auto"/>
          <w:sz w:val="22"/>
          <w:szCs w:val="22"/>
        </w:rPr>
        <w:t>, T</w:t>
      </w:r>
      <w:r w:rsidRPr="00E44579">
        <w:rPr>
          <w:color w:val="auto"/>
          <w:sz w:val="22"/>
          <w:szCs w:val="22"/>
        </w:rPr>
        <w:noBreakHyphen/>
        <w:t>60/10, ROYAL SHAKESPEARE/ RSC- ROYAL SHAKESPEARE COMPANY et al., EU:T:2012:348, § 21).</w:t>
      </w:r>
    </w:p>
    <w:p w14:paraId="4B724BED" w14:textId="77777777" w:rsidR="00C90B99" w:rsidRPr="00E44579" w:rsidRDefault="00C90B99" w:rsidP="003A105E">
      <w:pPr>
        <w:pStyle w:val="Default"/>
        <w:jc w:val="both"/>
        <w:rPr>
          <w:color w:val="auto"/>
          <w:sz w:val="22"/>
          <w:szCs w:val="22"/>
        </w:rPr>
      </w:pPr>
    </w:p>
    <w:p w14:paraId="5918F29E" w14:textId="40F537D5" w:rsidR="00C84FD4" w:rsidRPr="00E44579" w:rsidRDefault="00D92CD8" w:rsidP="003A105E">
      <w:r w:rsidRPr="00E44579">
        <w:t xml:space="preserve">The contested </w:t>
      </w:r>
      <w:r w:rsidRPr="00E44579">
        <w:rPr>
          <w:i/>
          <w:iCs/>
        </w:rPr>
        <w:t xml:space="preserve">retail services relating to fragrancing preparations </w:t>
      </w:r>
      <w:r w:rsidRPr="00E44579">
        <w:t xml:space="preserve">concern the sale of goods </w:t>
      </w:r>
      <w:r w:rsidRPr="00E44579">
        <w:rPr>
          <w:szCs w:val="22"/>
        </w:rPr>
        <w:t xml:space="preserve">belonging to the category of body and beauty care. </w:t>
      </w:r>
      <w:r w:rsidR="00C84FD4" w:rsidRPr="00E44579">
        <w:rPr>
          <w:szCs w:val="22"/>
        </w:rPr>
        <w:t xml:space="preserve">While fashion articles and fragrances </w:t>
      </w:r>
      <w:r w:rsidR="009576AD" w:rsidRPr="00E44579">
        <w:rPr>
          <w:szCs w:val="22"/>
        </w:rPr>
        <w:t xml:space="preserve">clearly </w:t>
      </w:r>
      <w:r w:rsidR="00C84FD4" w:rsidRPr="00E44579">
        <w:rPr>
          <w:szCs w:val="22"/>
        </w:rPr>
        <w:t>belong to different market sectors, the market reality also shows that</w:t>
      </w:r>
      <w:r w:rsidR="009576AD" w:rsidRPr="00E44579">
        <w:rPr>
          <w:szCs w:val="22"/>
        </w:rPr>
        <w:t>,</w:t>
      </w:r>
      <w:r w:rsidR="00C84FD4" w:rsidRPr="00E44579">
        <w:rPr>
          <w:szCs w:val="22"/>
        </w:rPr>
        <w:t xml:space="preserve"> nowadays, renowned fashion companies often extend their businesses</w:t>
      </w:r>
      <w:r w:rsidR="009576AD" w:rsidRPr="00E44579">
        <w:rPr>
          <w:szCs w:val="22"/>
        </w:rPr>
        <w:t xml:space="preserve"> to</w:t>
      </w:r>
      <w:r w:rsidR="00C84FD4" w:rsidRPr="00E44579">
        <w:rPr>
          <w:szCs w:val="22"/>
        </w:rPr>
        <w:t xml:space="preserve"> offer perfumes and toiletries</w:t>
      </w:r>
      <w:r w:rsidR="009576AD" w:rsidRPr="00E44579">
        <w:rPr>
          <w:szCs w:val="22"/>
        </w:rPr>
        <w:t xml:space="preserve"> as well</w:t>
      </w:r>
      <w:r w:rsidR="00C84FD4" w:rsidRPr="00E44579">
        <w:rPr>
          <w:szCs w:val="22"/>
        </w:rPr>
        <w:t xml:space="preserve">. </w:t>
      </w:r>
      <w:r w:rsidR="009576AD" w:rsidRPr="00E44579">
        <w:rPr>
          <w:szCs w:val="22"/>
        </w:rPr>
        <w:t>In</w:t>
      </w:r>
      <w:r w:rsidR="00C90B99" w:rsidRPr="00E44579">
        <w:rPr>
          <w:szCs w:val="22"/>
        </w:rPr>
        <w:t xml:space="preserve"> fact, m</w:t>
      </w:r>
      <w:r w:rsidR="00C90B99" w:rsidRPr="00E44579">
        <w:t xml:space="preserve">any fashion designers create their own signature fragrances to go along with their clothing lines. </w:t>
      </w:r>
      <w:r w:rsidR="00C84FD4" w:rsidRPr="00E44579">
        <w:rPr>
          <w:szCs w:val="22"/>
        </w:rPr>
        <w:t xml:space="preserve">Therefore, although </w:t>
      </w:r>
      <w:r w:rsidR="009576AD" w:rsidRPr="00E44579">
        <w:rPr>
          <w:szCs w:val="22"/>
        </w:rPr>
        <w:t xml:space="preserve">the </w:t>
      </w:r>
      <w:r w:rsidRPr="00E44579">
        <w:rPr>
          <w:i/>
          <w:iCs/>
        </w:rPr>
        <w:t xml:space="preserve">fragrancing preparations </w:t>
      </w:r>
      <w:r w:rsidRPr="00E44579">
        <w:rPr>
          <w:szCs w:val="22"/>
        </w:rPr>
        <w:t xml:space="preserve">subject to the contested retail services </w:t>
      </w:r>
      <w:r w:rsidR="00C84FD4" w:rsidRPr="00E44579">
        <w:rPr>
          <w:szCs w:val="22"/>
        </w:rPr>
        <w:t>in Class </w:t>
      </w:r>
      <w:r w:rsidRPr="00E44579">
        <w:rPr>
          <w:szCs w:val="22"/>
        </w:rPr>
        <w:t>35</w:t>
      </w:r>
      <w:r w:rsidR="00C84FD4" w:rsidRPr="00E44579">
        <w:rPr>
          <w:szCs w:val="22"/>
        </w:rPr>
        <w:t xml:space="preserve"> are dissimilar to the reputed goods in </w:t>
      </w:r>
      <w:r w:rsidR="00467944" w:rsidRPr="00E44579">
        <w:rPr>
          <w:szCs w:val="22"/>
        </w:rPr>
        <w:t>Classes 1</w:t>
      </w:r>
      <w:r w:rsidR="00C84FD4" w:rsidRPr="00E44579">
        <w:rPr>
          <w:szCs w:val="22"/>
        </w:rPr>
        <w:t>8 and 25</w:t>
      </w:r>
      <w:r w:rsidR="009576AD" w:rsidRPr="00E44579">
        <w:rPr>
          <w:szCs w:val="22"/>
        </w:rPr>
        <w:t>,</w:t>
      </w:r>
      <w:r w:rsidR="00C84FD4" w:rsidRPr="00E44579">
        <w:rPr>
          <w:szCs w:val="22"/>
        </w:rPr>
        <w:t xml:space="preserve"> they still </w:t>
      </w:r>
      <w:r w:rsidR="009576AD" w:rsidRPr="00E44579">
        <w:rPr>
          <w:szCs w:val="22"/>
        </w:rPr>
        <w:t>target</w:t>
      </w:r>
      <w:r w:rsidR="00C84FD4" w:rsidRPr="00E44579">
        <w:rPr>
          <w:szCs w:val="22"/>
        </w:rPr>
        <w:t xml:space="preserve"> the same public (</w:t>
      </w:r>
      <w:r w:rsidR="009576AD" w:rsidRPr="00E44579">
        <w:rPr>
          <w:szCs w:val="22"/>
        </w:rPr>
        <w:t xml:space="preserve">i.e. the </w:t>
      </w:r>
      <w:r w:rsidR="00C84FD4" w:rsidRPr="00E44579">
        <w:rPr>
          <w:szCs w:val="22"/>
        </w:rPr>
        <w:t>general public). Perfumery and toiletries, on the one hand, and articles of fashion, on the other</w:t>
      </w:r>
      <w:r w:rsidR="009576AD" w:rsidRPr="00E44579">
        <w:rPr>
          <w:szCs w:val="22"/>
        </w:rPr>
        <w:t>,</w:t>
      </w:r>
      <w:r w:rsidR="00C84FD4" w:rsidRPr="00E44579">
        <w:rPr>
          <w:szCs w:val="22"/>
        </w:rPr>
        <w:t xml:space="preserve"> are items that consumers use and wear every day and which play an essential role in their image and appearance. Therefore, the assessed degree of reputation of earlier mark</w:t>
      </w:r>
      <w:r w:rsidR="009576AD" w:rsidRPr="00E44579">
        <w:rPr>
          <w:szCs w:val="22"/>
        </w:rPr>
        <w:t> </w:t>
      </w:r>
      <w:r w:rsidR="00C84FD4" w:rsidRPr="00E44579">
        <w:rPr>
          <w:szCs w:val="22"/>
        </w:rPr>
        <w:t xml:space="preserve">1 and the similarity between the signs are sufficient </w:t>
      </w:r>
      <w:r w:rsidR="009576AD" w:rsidRPr="00E44579">
        <w:rPr>
          <w:szCs w:val="22"/>
        </w:rPr>
        <w:t>for</w:t>
      </w:r>
      <w:r w:rsidR="00C84FD4" w:rsidRPr="00E44579">
        <w:rPr>
          <w:szCs w:val="22"/>
        </w:rPr>
        <w:t xml:space="preserve"> consumers </w:t>
      </w:r>
      <w:r w:rsidR="009576AD" w:rsidRPr="00E44579">
        <w:rPr>
          <w:szCs w:val="22"/>
        </w:rPr>
        <w:t xml:space="preserve">to </w:t>
      </w:r>
      <w:r w:rsidR="00C84FD4" w:rsidRPr="00E44579">
        <w:rPr>
          <w:szCs w:val="22"/>
        </w:rPr>
        <w:t>make a link between the signs in relation to these contested services.</w:t>
      </w:r>
    </w:p>
    <w:p w14:paraId="2D7760F2" w14:textId="77777777" w:rsidR="00C84FD4" w:rsidRPr="00E44579" w:rsidRDefault="00C84FD4" w:rsidP="003A105E"/>
    <w:p w14:paraId="6F5CA2FF" w14:textId="63172943" w:rsidR="002428B2" w:rsidRPr="00E44579" w:rsidRDefault="004644D5" w:rsidP="003A105E">
      <w:pPr>
        <w:rPr>
          <w:iCs/>
        </w:rPr>
      </w:pPr>
      <w:r w:rsidRPr="00E44579">
        <w:t xml:space="preserve">The contested </w:t>
      </w:r>
      <w:r w:rsidRPr="00E44579">
        <w:rPr>
          <w:rStyle w:val="description"/>
          <w:i/>
          <w:iCs/>
        </w:rPr>
        <w:t>absorbent paper for tobacco; absorbent paper for tobacco pipes; cigarette paper; cigarette papers; cigarette rolling pap</w:t>
      </w:r>
      <w:r w:rsidRPr="00E44579">
        <w:rPr>
          <w:rStyle w:val="hiddentext"/>
          <w:i/>
          <w:iCs/>
        </w:rPr>
        <w:t xml:space="preserve">ers; electronic cigarette atomizers; electronic cigarette cartomizers; vaporizers for smoking purposes; smokeless cigarette vaporizer pipes; hookah tobacco; electronic hookahs; electronic cigarette liquid [e-liquid] comprised of vegetable glycerin; personal vaporisers and electronic cigarettes, and flavourings and solutions therefor; cigars for use as an alternative to tobacco cigarettes; oral vaporizers for smokers; hookahs; ashtrays; ashtrays for smokers; ashtrays of precious metal; ashtrays for smokers made of non-precious metals; ashtrays for smokers made of precious metals; ashtrays incorporating match lighters; ashtrays, not of precious metal; cigarettes; tips of yellow amber for cigar and cigarette holders; yellow amber (tips of -) for cigar and cigarette holders; tips (cigarette -); cigarette tips; filter tips for cigarettes; tipping paper for cigarettes; filter tips; bags for pipes; pipe pouches; devices for heating tobacco for the purpose of inhalation; filter-tipped cigarettes; cigarette tobacco; electric cigarettes [electronic cigarettes]; electronic cigarettes; mouthpieces for cigarettes; menthol cigarettes; cigarette lighters; cigarettes, cigars, cigarillos and other ready-for-use smoking articles; cartridges for electronic cigarettes; cigarette packets; liquid for electronic cigarettes; liquids for </w:t>
      </w:r>
      <w:r w:rsidRPr="00E44579">
        <w:rPr>
          <w:rStyle w:val="hiddentext"/>
          <w:i/>
          <w:iCs/>
        </w:rPr>
        <w:lastRenderedPageBreak/>
        <w:t xml:space="preserve">electronic cigarettes; electronic cigarette cleaners; holders for electronic cigarettes; replaceable cartridges for electronic cigarettes; electronic cigarettes for use as an alternative to traditional cigarettes; liquid nicotine solutions for electronic cigarettes; electronic rechargeable cigarette cases; electronic cigarette cases; cases for electronic cigarettes; electronic cigarette liquid [e-liquid] comprised of propylene glycol; smoking pipe cleaners; electronic cigars; containers for cigars; humidifiers for cigars; cigar humidifiers; cigar lighters; small cigars; cigar cutters; cutters (cigar -); cigar clippers; cigar holders; cigar pouches; cigar filters; cigar cases; cases (cigar -); humidors for cigars of precious metal; cigars; pipes; pipe cleaners for tobacco pipes; pipe racks for tobacco pipes; smoking pipes; pipe tobacco; tobacco pipes; pipes (tobacco -) </w:t>
      </w:r>
      <w:r w:rsidRPr="00E44579">
        <w:rPr>
          <w:rStyle w:val="hiddentext"/>
        </w:rPr>
        <w:t>in Class</w:t>
      </w:r>
      <w:r w:rsidR="002428B2" w:rsidRPr="00E44579">
        <w:rPr>
          <w:rStyle w:val="hiddentext"/>
        </w:rPr>
        <w:t> </w:t>
      </w:r>
      <w:r w:rsidRPr="00E44579">
        <w:rPr>
          <w:rStyle w:val="hiddentext"/>
        </w:rPr>
        <w:t xml:space="preserve">34 </w:t>
      </w:r>
      <w:r w:rsidR="009576AD" w:rsidRPr="00E44579">
        <w:rPr>
          <w:szCs w:val="22"/>
        </w:rPr>
        <w:t>are</w:t>
      </w:r>
      <w:r w:rsidRPr="00E44579">
        <w:rPr>
          <w:szCs w:val="22"/>
        </w:rPr>
        <w:t xml:space="preserve"> various types of cigarettes (including electronic cigarettes), tobacco products, smokers</w:t>
      </w:r>
      <w:r w:rsidR="00467944" w:rsidRPr="00E44579">
        <w:rPr>
          <w:szCs w:val="22"/>
        </w:rPr>
        <w:t>’</w:t>
      </w:r>
      <w:r w:rsidRPr="00E44579">
        <w:rPr>
          <w:szCs w:val="22"/>
        </w:rPr>
        <w:t xml:space="preserve"> articles</w:t>
      </w:r>
      <w:r w:rsidR="009576AD" w:rsidRPr="00E44579">
        <w:rPr>
          <w:szCs w:val="22"/>
        </w:rPr>
        <w:t>,</w:t>
      </w:r>
      <w:r w:rsidRPr="00E44579">
        <w:rPr>
          <w:szCs w:val="22"/>
        </w:rPr>
        <w:t xml:space="preserve"> and </w:t>
      </w:r>
      <w:r w:rsidRPr="00E44579">
        <w:rPr>
          <w:rFonts w:eastAsia="Times New Roman"/>
          <w:szCs w:val="22"/>
        </w:rPr>
        <w:t>related goods and accessories.</w:t>
      </w:r>
      <w:r w:rsidR="002428B2" w:rsidRPr="00E44579">
        <w:rPr>
          <w:rFonts w:eastAsia="Times New Roman"/>
          <w:szCs w:val="22"/>
        </w:rPr>
        <w:t xml:space="preserve"> Furthermore, some of the contested services in </w:t>
      </w:r>
      <w:r w:rsidR="00467944" w:rsidRPr="00E44579">
        <w:rPr>
          <w:rFonts w:eastAsia="Times New Roman"/>
          <w:szCs w:val="22"/>
        </w:rPr>
        <w:t>Class 3</w:t>
      </w:r>
      <w:r w:rsidR="002428B2" w:rsidRPr="00E44579">
        <w:rPr>
          <w:rFonts w:eastAsia="Times New Roman"/>
          <w:szCs w:val="22"/>
        </w:rPr>
        <w:t xml:space="preserve">5 concern </w:t>
      </w:r>
      <w:r w:rsidR="002428B2" w:rsidRPr="00E44579">
        <w:rPr>
          <w:rStyle w:val="hiddentext"/>
          <w:i/>
          <w:iCs/>
        </w:rPr>
        <w:t xml:space="preserve">retail </w:t>
      </w:r>
      <w:r w:rsidR="002428B2" w:rsidRPr="00E44579">
        <w:rPr>
          <w:rStyle w:val="hiddentext"/>
        </w:rPr>
        <w:t xml:space="preserve">and </w:t>
      </w:r>
      <w:r w:rsidR="002428B2" w:rsidRPr="00E44579">
        <w:rPr>
          <w:rStyle w:val="hiddentext"/>
          <w:i/>
          <w:iCs/>
        </w:rPr>
        <w:t>wholesale</w:t>
      </w:r>
      <w:r w:rsidR="002428B2" w:rsidRPr="00E44579">
        <w:rPr>
          <w:rStyle w:val="hiddentext"/>
        </w:rPr>
        <w:t xml:space="preserve"> of articles for use with tobacco.</w:t>
      </w:r>
    </w:p>
    <w:p w14:paraId="4671AD40" w14:textId="77777777" w:rsidR="002428B2" w:rsidRPr="00E44579" w:rsidRDefault="002428B2" w:rsidP="003A105E">
      <w:pPr>
        <w:rPr>
          <w:iCs/>
        </w:rPr>
      </w:pPr>
    </w:p>
    <w:p w14:paraId="7112567E" w14:textId="5B1A3D0C" w:rsidR="00084599" w:rsidRPr="00E44579" w:rsidRDefault="00166C90" w:rsidP="003A105E">
      <w:pPr>
        <w:pStyle w:val="Default"/>
        <w:jc w:val="both"/>
        <w:rPr>
          <w:color w:val="auto"/>
          <w:sz w:val="22"/>
          <w:szCs w:val="22"/>
        </w:rPr>
      </w:pPr>
      <w:r w:rsidRPr="00E44579">
        <w:rPr>
          <w:color w:val="auto"/>
          <w:sz w:val="22"/>
          <w:szCs w:val="22"/>
        </w:rPr>
        <w:t xml:space="preserve">It is true that </w:t>
      </w:r>
      <w:r w:rsidR="003A1D4F" w:rsidRPr="00E44579">
        <w:rPr>
          <w:color w:val="auto"/>
          <w:sz w:val="22"/>
          <w:szCs w:val="22"/>
        </w:rPr>
        <w:t xml:space="preserve">the market sector of luxury fashion products and that of tobacco products are not </w:t>
      </w:r>
      <w:r w:rsidR="009576AD" w:rsidRPr="00E44579">
        <w:rPr>
          <w:color w:val="auto"/>
          <w:sz w:val="22"/>
          <w:szCs w:val="22"/>
        </w:rPr>
        <w:t xml:space="preserve">nowadays </w:t>
      </w:r>
      <w:r w:rsidR="003A1D4F" w:rsidRPr="00E44579">
        <w:rPr>
          <w:color w:val="auto"/>
          <w:sz w:val="22"/>
          <w:szCs w:val="22"/>
        </w:rPr>
        <w:t>cooperative, due to strict tobacco restrictions and the overall negative image of smoking</w:t>
      </w:r>
      <w:r w:rsidRPr="00E44579">
        <w:rPr>
          <w:color w:val="auto"/>
          <w:sz w:val="22"/>
          <w:szCs w:val="22"/>
        </w:rPr>
        <w:t xml:space="preserve">. Nevertheless, </w:t>
      </w:r>
      <w:r w:rsidR="003A1D4F" w:rsidRPr="00E44579">
        <w:rPr>
          <w:color w:val="auto"/>
          <w:sz w:val="22"/>
          <w:szCs w:val="22"/>
        </w:rPr>
        <w:t xml:space="preserve">this has not been always the case. Admittedly, </w:t>
      </w:r>
      <w:r w:rsidR="00084599" w:rsidRPr="00E44579">
        <w:rPr>
          <w:color w:val="auto"/>
          <w:sz w:val="22"/>
          <w:szCs w:val="22"/>
        </w:rPr>
        <w:t xml:space="preserve">some luxury fashion brands have indeed engaged in some sort of business with </w:t>
      </w:r>
      <w:r w:rsidR="00E6589D" w:rsidRPr="00E44579">
        <w:rPr>
          <w:color w:val="auto"/>
          <w:sz w:val="22"/>
          <w:szCs w:val="22"/>
        </w:rPr>
        <w:t xml:space="preserve">the </w:t>
      </w:r>
      <w:r w:rsidR="00084599" w:rsidRPr="00E44579">
        <w:rPr>
          <w:color w:val="auto"/>
          <w:sz w:val="22"/>
          <w:szCs w:val="22"/>
        </w:rPr>
        <w:t xml:space="preserve">tobacco industry. More specifically, some fashion houses </w:t>
      </w:r>
      <w:r w:rsidR="00D36C93" w:rsidRPr="00E44579">
        <w:rPr>
          <w:color w:val="auto"/>
          <w:sz w:val="22"/>
          <w:szCs w:val="22"/>
        </w:rPr>
        <w:t xml:space="preserve">have </w:t>
      </w:r>
      <w:r w:rsidR="00084599" w:rsidRPr="00E44579">
        <w:rPr>
          <w:color w:val="auto"/>
          <w:sz w:val="22"/>
          <w:szCs w:val="22"/>
        </w:rPr>
        <w:t xml:space="preserve">licensed their brand names, logos, or design aesthetics to cigarette manufacturers. These manufacturers then marketed the cigarettes as </w:t>
      </w:r>
      <w:r w:rsidR="00467944" w:rsidRPr="00E44579">
        <w:rPr>
          <w:color w:val="auto"/>
          <w:sz w:val="22"/>
          <w:szCs w:val="22"/>
        </w:rPr>
        <w:t>‘</w:t>
      </w:r>
      <w:r w:rsidR="00084599" w:rsidRPr="00E44579">
        <w:rPr>
          <w:color w:val="auto"/>
          <w:sz w:val="22"/>
          <w:szCs w:val="22"/>
        </w:rPr>
        <w:t>fashion cigarettes</w:t>
      </w:r>
      <w:r w:rsidR="00467944" w:rsidRPr="00E44579">
        <w:rPr>
          <w:color w:val="auto"/>
          <w:sz w:val="22"/>
          <w:szCs w:val="22"/>
        </w:rPr>
        <w:t>’</w:t>
      </w:r>
      <w:r w:rsidR="00D36C93" w:rsidRPr="00E44579">
        <w:rPr>
          <w:color w:val="auto"/>
          <w:sz w:val="22"/>
          <w:szCs w:val="22"/>
        </w:rPr>
        <w:t>,</w:t>
      </w:r>
      <w:r w:rsidR="00084599" w:rsidRPr="00E44579">
        <w:rPr>
          <w:color w:val="auto"/>
          <w:sz w:val="22"/>
          <w:szCs w:val="22"/>
        </w:rPr>
        <w:t xml:space="preserve"> targeting a specific, image-conscious demographic. Although such luxury brands were</w:t>
      </w:r>
      <w:r w:rsidR="00E6589D" w:rsidRPr="00E44579">
        <w:rPr>
          <w:color w:val="auto"/>
          <w:sz w:val="22"/>
          <w:szCs w:val="22"/>
        </w:rPr>
        <w:t xml:space="preserve"> </w:t>
      </w:r>
      <w:r w:rsidR="00084599" w:rsidRPr="00E44579">
        <w:rPr>
          <w:color w:val="auto"/>
          <w:sz w:val="22"/>
          <w:szCs w:val="22"/>
        </w:rPr>
        <w:t>n</w:t>
      </w:r>
      <w:r w:rsidR="00E6589D" w:rsidRPr="00E44579">
        <w:rPr>
          <w:color w:val="auto"/>
          <w:sz w:val="22"/>
          <w:szCs w:val="22"/>
        </w:rPr>
        <w:t>o</w:t>
      </w:r>
      <w:r w:rsidR="00084599" w:rsidRPr="00E44579">
        <w:rPr>
          <w:color w:val="auto"/>
          <w:sz w:val="22"/>
          <w:szCs w:val="22"/>
        </w:rPr>
        <w:t>t directly endorsing smoking, their image or design elements might ha</w:t>
      </w:r>
      <w:r w:rsidR="00E6589D" w:rsidRPr="00E44579">
        <w:rPr>
          <w:color w:val="auto"/>
          <w:sz w:val="22"/>
          <w:szCs w:val="22"/>
        </w:rPr>
        <w:t>ve</w:t>
      </w:r>
      <w:r w:rsidR="00084599" w:rsidRPr="00E44579">
        <w:rPr>
          <w:color w:val="auto"/>
          <w:sz w:val="22"/>
          <w:szCs w:val="22"/>
        </w:rPr>
        <w:t xml:space="preserve"> been used in cigarette advertising. This could have involved creating sleek cigarette cases emblazoned with a fashion brand logo</w:t>
      </w:r>
      <w:r w:rsidR="00D36C93" w:rsidRPr="00E44579">
        <w:rPr>
          <w:color w:val="auto"/>
          <w:sz w:val="22"/>
          <w:szCs w:val="22"/>
        </w:rPr>
        <w:t>,</w:t>
      </w:r>
      <w:r w:rsidR="00084599" w:rsidRPr="00E44579">
        <w:rPr>
          <w:color w:val="auto"/>
          <w:sz w:val="22"/>
          <w:szCs w:val="22"/>
        </w:rPr>
        <w:t xml:space="preserve"> or using imagery of sophisticated people smoking a particular brand alongside luxury fashion elements. This could help</w:t>
      </w:r>
      <w:r w:rsidR="00D36C93" w:rsidRPr="00E44579">
        <w:rPr>
          <w:color w:val="auto"/>
          <w:sz w:val="22"/>
          <w:szCs w:val="22"/>
        </w:rPr>
        <w:t xml:space="preserve"> to</w:t>
      </w:r>
      <w:r w:rsidR="00084599" w:rsidRPr="00E44579">
        <w:rPr>
          <w:color w:val="auto"/>
          <w:sz w:val="22"/>
          <w:szCs w:val="22"/>
        </w:rPr>
        <w:t xml:space="preserve"> creat</w:t>
      </w:r>
      <w:r w:rsidR="00D36C93" w:rsidRPr="00E44579">
        <w:rPr>
          <w:color w:val="auto"/>
          <w:sz w:val="22"/>
          <w:szCs w:val="22"/>
        </w:rPr>
        <w:t>e</w:t>
      </w:r>
      <w:r w:rsidR="00084599" w:rsidRPr="00E44579">
        <w:rPr>
          <w:color w:val="auto"/>
          <w:sz w:val="22"/>
          <w:szCs w:val="22"/>
        </w:rPr>
        <w:t xml:space="preserve"> a perception of sophistication or exclusivity for the cigarettes by associating them with luxury fashion. </w:t>
      </w:r>
      <w:r w:rsidR="00D92CD8" w:rsidRPr="00E44579">
        <w:rPr>
          <w:color w:val="auto"/>
          <w:sz w:val="22"/>
          <w:szCs w:val="22"/>
        </w:rPr>
        <w:t>In addition</w:t>
      </w:r>
      <w:r w:rsidR="00084599" w:rsidRPr="00E44579">
        <w:rPr>
          <w:color w:val="auto"/>
          <w:sz w:val="22"/>
          <w:szCs w:val="22"/>
        </w:rPr>
        <w:t>, some fashion houses, such as the opponent itself, manufacture cigarette case</w:t>
      </w:r>
      <w:r w:rsidR="00706026" w:rsidRPr="00E44579">
        <w:rPr>
          <w:color w:val="auto"/>
          <w:sz w:val="22"/>
          <w:szCs w:val="22"/>
        </w:rPr>
        <w:t>s</w:t>
      </w:r>
      <w:r w:rsidR="00084599" w:rsidRPr="00E44579">
        <w:rPr>
          <w:color w:val="auto"/>
          <w:sz w:val="22"/>
          <w:szCs w:val="22"/>
        </w:rPr>
        <w:t>. This has</w:t>
      </w:r>
      <w:r w:rsidR="00706026" w:rsidRPr="00E44579">
        <w:rPr>
          <w:color w:val="auto"/>
          <w:sz w:val="22"/>
          <w:szCs w:val="22"/>
        </w:rPr>
        <w:t xml:space="preserve"> </w:t>
      </w:r>
      <w:r w:rsidR="00084599" w:rsidRPr="00E44579">
        <w:rPr>
          <w:color w:val="auto"/>
          <w:sz w:val="22"/>
          <w:szCs w:val="22"/>
        </w:rPr>
        <w:t>been attested by the evidence submitted by the opponent</w:t>
      </w:r>
      <w:r w:rsidR="00706026" w:rsidRPr="00E44579">
        <w:rPr>
          <w:color w:val="auto"/>
          <w:sz w:val="22"/>
          <w:szCs w:val="22"/>
        </w:rPr>
        <w:t xml:space="preserve"> (i.e. </w:t>
      </w:r>
      <w:r w:rsidR="00D36C93" w:rsidRPr="00E44579">
        <w:rPr>
          <w:color w:val="auto"/>
          <w:sz w:val="22"/>
          <w:szCs w:val="22"/>
        </w:rPr>
        <w:t xml:space="preserve">the </w:t>
      </w:r>
      <w:r w:rsidR="00706026" w:rsidRPr="00E44579">
        <w:rPr>
          <w:color w:val="auto"/>
          <w:sz w:val="22"/>
          <w:szCs w:val="22"/>
        </w:rPr>
        <w:t xml:space="preserve">catalogues in </w:t>
      </w:r>
      <w:r w:rsidR="00706026" w:rsidRPr="00E44579">
        <w:rPr>
          <w:b/>
          <w:bCs/>
          <w:color w:val="auto"/>
          <w:sz w:val="22"/>
          <w:szCs w:val="22"/>
        </w:rPr>
        <w:t>Annex</w:t>
      </w:r>
      <w:r w:rsidR="00D36C93" w:rsidRPr="00E44579">
        <w:rPr>
          <w:b/>
          <w:bCs/>
          <w:color w:val="auto"/>
          <w:sz w:val="22"/>
          <w:szCs w:val="22"/>
        </w:rPr>
        <w:t> </w:t>
      </w:r>
      <w:r w:rsidR="00706026" w:rsidRPr="00E44579">
        <w:rPr>
          <w:b/>
          <w:bCs/>
          <w:color w:val="auto"/>
          <w:sz w:val="22"/>
          <w:szCs w:val="22"/>
        </w:rPr>
        <w:t>7</w:t>
      </w:r>
      <w:r w:rsidR="00706026" w:rsidRPr="00E44579">
        <w:rPr>
          <w:color w:val="auto"/>
          <w:sz w:val="22"/>
          <w:szCs w:val="22"/>
        </w:rPr>
        <w:t>)</w:t>
      </w:r>
      <w:r w:rsidR="00084599" w:rsidRPr="00E44579">
        <w:rPr>
          <w:color w:val="auto"/>
          <w:sz w:val="22"/>
          <w:szCs w:val="22"/>
        </w:rPr>
        <w:t>.</w:t>
      </w:r>
      <w:r w:rsidR="003A1D4F" w:rsidRPr="00E44579">
        <w:rPr>
          <w:color w:val="auto"/>
          <w:sz w:val="22"/>
          <w:szCs w:val="22"/>
        </w:rPr>
        <w:t xml:space="preserve"> Cigarette cases can represent a niche luxury item for those who appreciate quality, craftsmanship, and a touch of indulgence.</w:t>
      </w:r>
    </w:p>
    <w:p w14:paraId="7094D8A8" w14:textId="77777777" w:rsidR="00084599" w:rsidRPr="00E44579" w:rsidRDefault="00084599" w:rsidP="003A105E">
      <w:pPr>
        <w:pStyle w:val="Default"/>
        <w:jc w:val="both"/>
        <w:rPr>
          <w:color w:val="auto"/>
          <w:sz w:val="22"/>
          <w:szCs w:val="22"/>
        </w:rPr>
      </w:pPr>
    </w:p>
    <w:p w14:paraId="10BE9A27" w14:textId="3018AA6B" w:rsidR="00084599" w:rsidRPr="00E44579" w:rsidRDefault="00D92CD8" w:rsidP="003A105E">
      <w:pPr>
        <w:pStyle w:val="Default"/>
        <w:jc w:val="both"/>
        <w:rPr>
          <w:color w:val="auto"/>
          <w:sz w:val="22"/>
          <w:szCs w:val="22"/>
        </w:rPr>
      </w:pPr>
      <w:r w:rsidRPr="00E44579">
        <w:rPr>
          <w:color w:val="auto"/>
          <w:sz w:val="22"/>
          <w:szCs w:val="22"/>
        </w:rPr>
        <w:t>Moreover,</w:t>
      </w:r>
      <w:r w:rsidR="003A1D4F" w:rsidRPr="00E44579">
        <w:rPr>
          <w:color w:val="auto"/>
          <w:sz w:val="22"/>
          <w:szCs w:val="22"/>
        </w:rPr>
        <w:t xml:space="preserve"> s</w:t>
      </w:r>
      <w:r w:rsidR="00706026" w:rsidRPr="00E44579">
        <w:rPr>
          <w:color w:val="auto"/>
          <w:sz w:val="22"/>
          <w:szCs w:val="22"/>
        </w:rPr>
        <w:t xml:space="preserve">ome tobacco companies might produce limited-edition clothing items, </w:t>
      </w:r>
      <w:r w:rsidR="00D36C93" w:rsidRPr="00E44579">
        <w:rPr>
          <w:color w:val="auto"/>
          <w:sz w:val="22"/>
          <w:szCs w:val="22"/>
        </w:rPr>
        <w:t xml:space="preserve">such as </w:t>
      </w:r>
      <w:r w:rsidR="00706026" w:rsidRPr="00E44579">
        <w:rPr>
          <w:color w:val="auto"/>
          <w:sz w:val="22"/>
          <w:szCs w:val="22"/>
        </w:rPr>
        <w:t xml:space="preserve">hats or </w:t>
      </w:r>
      <w:r w:rsidR="003A1D4F" w:rsidRPr="00E44579">
        <w:rPr>
          <w:color w:val="auto"/>
          <w:sz w:val="22"/>
          <w:szCs w:val="22"/>
        </w:rPr>
        <w:t>T</w:t>
      </w:r>
      <w:r w:rsidR="00706026" w:rsidRPr="00E44579">
        <w:rPr>
          <w:color w:val="auto"/>
          <w:sz w:val="22"/>
          <w:szCs w:val="22"/>
        </w:rPr>
        <w:t>-shirts, as promotional giveaways or merchandise. These would</w:t>
      </w:r>
      <w:r w:rsidR="00E6589D" w:rsidRPr="00E44579">
        <w:rPr>
          <w:color w:val="auto"/>
          <w:sz w:val="22"/>
          <w:szCs w:val="22"/>
        </w:rPr>
        <w:t xml:space="preserve"> </w:t>
      </w:r>
      <w:r w:rsidR="00706026" w:rsidRPr="00E44579">
        <w:rPr>
          <w:color w:val="auto"/>
          <w:sz w:val="22"/>
          <w:szCs w:val="22"/>
        </w:rPr>
        <w:t>n</w:t>
      </w:r>
      <w:r w:rsidR="00E6589D" w:rsidRPr="00E44579">
        <w:rPr>
          <w:color w:val="auto"/>
          <w:sz w:val="22"/>
          <w:szCs w:val="22"/>
        </w:rPr>
        <w:t>o</w:t>
      </w:r>
      <w:r w:rsidR="00706026" w:rsidRPr="00E44579">
        <w:rPr>
          <w:color w:val="auto"/>
          <w:sz w:val="22"/>
          <w:szCs w:val="22"/>
        </w:rPr>
        <w:t>t be a major product line, but rather a marketing tool. In the past, some tobacco companies sponsored racing teams or other events, and these sponsorships involved logo placement on clothing or even co-branded apparel lines. This practice is much less common today due to stricter regulations on tobacco advertising</w:t>
      </w:r>
      <w:r w:rsidR="003A1D4F" w:rsidRPr="00E44579">
        <w:rPr>
          <w:color w:val="auto"/>
          <w:sz w:val="22"/>
          <w:szCs w:val="22"/>
        </w:rPr>
        <w:t xml:space="preserve">, but </w:t>
      </w:r>
      <w:r w:rsidR="002414AE" w:rsidRPr="00E44579">
        <w:rPr>
          <w:color w:val="auto"/>
          <w:sz w:val="22"/>
          <w:szCs w:val="22"/>
        </w:rPr>
        <w:t xml:space="preserve">it </w:t>
      </w:r>
      <w:r w:rsidR="003A1D4F" w:rsidRPr="00E44579">
        <w:rPr>
          <w:color w:val="auto"/>
          <w:sz w:val="22"/>
          <w:szCs w:val="22"/>
        </w:rPr>
        <w:t>confirms a certain cooperation between</w:t>
      </w:r>
      <w:r w:rsidR="002414AE" w:rsidRPr="00E44579">
        <w:rPr>
          <w:color w:val="auto"/>
          <w:sz w:val="22"/>
          <w:szCs w:val="22"/>
        </w:rPr>
        <w:t xml:space="preserve"> the</w:t>
      </w:r>
      <w:r w:rsidR="003A1D4F" w:rsidRPr="00E44579">
        <w:rPr>
          <w:color w:val="auto"/>
          <w:sz w:val="22"/>
          <w:szCs w:val="22"/>
        </w:rPr>
        <w:t xml:space="preserve"> fashion and tobacco industries</w:t>
      </w:r>
      <w:r w:rsidR="00706026" w:rsidRPr="00E44579">
        <w:rPr>
          <w:color w:val="auto"/>
          <w:sz w:val="22"/>
          <w:szCs w:val="22"/>
        </w:rPr>
        <w:t>.</w:t>
      </w:r>
    </w:p>
    <w:p w14:paraId="2075312B" w14:textId="77777777" w:rsidR="003A1D4F" w:rsidRPr="00E44579" w:rsidRDefault="003A1D4F" w:rsidP="003A105E">
      <w:pPr>
        <w:pStyle w:val="Default"/>
        <w:jc w:val="both"/>
        <w:rPr>
          <w:color w:val="auto"/>
          <w:sz w:val="22"/>
          <w:szCs w:val="22"/>
        </w:rPr>
      </w:pPr>
    </w:p>
    <w:p w14:paraId="38B52D6F" w14:textId="06E41B3C" w:rsidR="00166C90" w:rsidRPr="00E44579" w:rsidRDefault="004E4746" w:rsidP="003A105E">
      <w:pPr>
        <w:pStyle w:val="Default"/>
        <w:jc w:val="both"/>
        <w:rPr>
          <w:color w:val="auto"/>
          <w:sz w:val="22"/>
          <w:szCs w:val="22"/>
        </w:rPr>
      </w:pPr>
      <w:r w:rsidRPr="00E44579">
        <w:rPr>
          <w:color w:val="auto"/>
          <w:sz w:val="22"/>
          <w:szCs w:val="22"/>
        </w:rPr>
        <w:t>In any event, t</w:t>
      </w:r>
      <w:r w:rsidR="00166C90" w:rsidRPr="00E44579">
        <w:rPr>
          <w:color w:val="auto"/>
          <w:sz w:val="22"/>
          <w:szCs w:val="22"/>
        </w:rPr>
        <w:t>he fact that the abovementioned contested goods and services and the opponent</w:t>
      </w:r>
      <w:r w:rsidR="00467944" w:rsidRPr="00E44579">
        <w:rPr>
          <w:color w:val="auto"/>
          <w:sz w:val="22"/>
          <w:szCs w:val="22"/>
        </w:rPr>
        <w:t>’</w:t>
      </w:r>
      <w:r w:rsidR="00166C90" w:rsidRPr="00E44579">
        <w:rPr>
          <w:color w:val="auto"/>
          <w:sz w:val="22"/>
          <w:szCs w:val="22"/>
        </w:rPr>
        <w:t xml:space="preserve">s reputed goods belong to distant </w:t>
      </w:r>
      <w:r w:rsidR="002414AE" w:rsidRPr="00E44579">
        <w:rPr>
          <w:color w:val="auto"/>
          <w:sz w:val="22"/>
          <w:szCs w:val="22"/>
        </w:rPr>
        <w:t xml:space="preserve">market </w:t>
      </w:r>
      <w:r w:rsidR="00166C90" w:rsidRPr="00E44579">
        <w:rPr>
          <w:color w:val="auto"/>
          <w:sz w:val="22"/>
          <w:szCs w:val="22"/>
        </w:rPr>
        <w:t>sectors is not, in itself, sufficient to exclude the possibility of a link. The considerable reputation of earlier mark</w:t>
      </w:r>
      <w:r w:rsidR="002414AE" w:rsidRPr="00E44579">
        <w:rPr>
          <w:color w:val="auto"/>
          <w:sz w:val="22"/>
          <w:szCs w:val="22"/>
        </w:rPr>
        <w:t> </w:t>
      </w:r>
      <w:r w:rsidR="00166C90" w:rsidRPr="00E44579">
        <w:rPr>
          <w:color w:val="auto"/>
          <w:sz w:val="22"/>
          <w:szCs w:val="22"/>
        </w:rPr>
        <w:t xml:space="preserve">1 and the visual and aural similarity between the marks could make it possible for the contested sign to bring to mind the earlier reputed mark notwithstanding the distance between the relevant market sectors. This is the case here, given the strength of </w:t>
      </w:r>
      <w:r w:rsidR="00E6589D" w:rsidRPr="00E44579">
        <w:rPr>
          <w:color w:val="auto"/>
          <w:sz w:val="22"/>
          <w:szCs w:val="22"/>
        </w:rPr>
        <w:t xml:space="preserve">the </w:t>
      </w:r>
      <w:r w:rsidR="00166C90" w:rsidRPr="00E44579">
        <w:rPr>
          <w:color w:val="auto"/>
          <w:sz w:val="22"/>
          <w:szCs w:val="22"/>
        </w:rPr>
        <w:t>earlier mark</w:t>
      </w:r>
      <w:r w:rsidR="00467944" w:rsidRPr="00E44579">
        <w:rPr>
          <w:color w:val="auto"/>
          <w:sz w:val="22"/>
          <w:szCs w:val="22"/>
        </w:rPr>
        <w:t>’</w:t>
      </w:r>
      <w:r w:rsidR="00166C90" w:rsidRPr="00E44579">
        <w:rPr>
          <w:color w:val="auto"/>
          <w:sz w:val="22"/>
          <w:szCs w:val="22"/>
        </w:rPr>
        <w:t xml:space="preserve">s reputation, the similarities </w:t>
      </w:r>
      <w:r w:rsidR="002414AE" w:rsidRPr="00E44579">
        <w:rPr>
          <w:color w:val="auto"/>
          <w:sz w:val="22"/>
          <w:szCs w:val="22"/>
        </w:rPr>
        <w:t xml:space="preserve">(albeit moderate) </w:t>
      </w:r>
      <w:r w:rsidR="00166C90" w:rsidRPr="00E44579">
        <w:rPr>
          <w:color w:val="auto"/>
          <w:sz w:val="22"/>
          <w:szCs w:val="22"/>
        </w:rPr>
        <w:t xml:space="preserve">between the signs, the fact that the contested goods and services </w:t>
      </w:r>
      <w:r w:rsidR="00263862" w:rsidRPr="00E44579">
        <w:rPr>
          <w:color w:val="auto"/>
          <w:sz w:val="22"/>
          <w:szCs w:val="22"/>
        </w:rPr>
        <w:t>target</w:t>
      </w:r>
      <w:r w:rsidR="00166C90" w:rsidRPr="00E44579">
        <w:rPr>
          <w:color w:val="auto"/>
          <w:sz w:val="22"/>
          <w:szCs w:val="22"/>
        </w:rPr>
        <w:t xml:space="preserve"> the same public as the earlier reputed ones (</w:t>
      </w:r>
      <w:r w:rsidR="00263862" w:rsidRPr="00E44579">
        <w:rPr>
          <w:color w:val="auto"/>
          <w:sz w:val="22"/>
          <w:szCs w:val="22"/>
        </w:rPr>
        <w:t xml:space="preserve">i.e. </w:t>
      </w:r>
      <w:r w:rsidR="00166C90" w:rsidRPr="00E44579">
        <w:rPr>
          <w:color w:val="auto"/>
          <w:sz w:val="22"/>
          <w:szCs w:val="22"/>
        </w:rPr>
        <w:t>the public at large) and other relevant circumstances detailed above.</w:t>
      </w:r>
    </w:p>
    <w:p w14:paraId="569FB04F" w14:textId="77777777" w:rsidR="00084599" w:rsidRPr="00E44579" w:rsidRDefault="00084599" w:rsidP="003A105E">
      <w:pPr>
        <w:pStyle w:val="Default"/>
        <w:jc w:val="both"/>
        <w:rPr>
          <w:color w:val="auto"/>
          <w:sz w:val="22"/>
          <w:szCs w:val="22"/>
        </w:rPr>
      </w:pPr>
    </w:p>
    <w:p w14:paraId="50365C1B" w14:textId="0EAF6CBB" w:rsidR="0024272A" w:rsidRPr="00E44579" w:rsidRDefault="00166C90" w:rsidP="003A105E">
      <w:pPr>
        <w:pStyle w:val="Default"/>
        <w:jc w:val="both"/>
        <w:rPr>
          <w:color w:val="auto"/>
          <w:sz w:val="22"/>
          <w:szCs w:val="22"/>
        </w:rPr>
      </w:pPr>
      <w:r w:rsidRPr="00E44579">
        <w:rPr>
          <w:color w:val="auto"/>
          <w:sz w:val="22"/>
          <w:szCs w:val="22"/>
        </w:rPr>
        <w:t xml:space="preserve">The remaining contested </w:t>
      </w:r>
      <w:r w:rsidRPr="00E44579">
        <w:rPr>
          <w:i/>
          <w:iCs/>
          <w:color w:val="auto"/>
          <w:sz w:val="22"/>
          <w:szCs w:val="22"/>
        </w:rPr>
        <w:t xml:space="preserve">business assistance; business assistance, management and administrative services; advertising, marketing and promotional services </w:t>
      </w:r>
      <w:r w:rsidRPr="00E44579">
        <w:rPr>
          <w:color w:val="auto"/>
          <w:sz w:val="22"/>
          <w:szCs w:val="22"/>
        </w:rPr>
        <w:t xml:space="preserve">in </w:t>
      </w:r>
      <w:r w:rsidR="00467944" w:rsidRPr="00E44579">
        <w:rPr>
          <w:color w:val="auto"/>
          <w:sz w:val="22"/>
          <w:szCs w:val="22"/>
        </w:rPr>
        <w:t>Class 3</w:t>
      </w:r>
      <w:r w:rsidRPr="00E44579">
        <w:rPr>
          <w:color w:val="auto"/>
          <w:sz w:val="22"/>
          <w:szCs w:val="22"/>
        </w:rPr>
        <w:t>5</w:t>
      </w:r>
      <w:r w:rsidR="00D92CD8" w:rsidRPr="00E44579">
        <w:rPr>
          <w:color w:val="auto"/>
          <w:sz w:val="22"/>
          <w:szCs w:val="22"/>
        </w:rPr>
        <w:t xml:space="preserve"> </w:t>
      </w:r>
      <w:r w:rsidRPr="00E44579">
        <w:rPr>
          <w:color w:val="auto"/>
          <w:sz w:val="22"/>
          <w:szCs w:val="22"/>
        </w:rPr>
        <w:t xml:space="preserve">are </w:t>
      </w:r>
      <w:r w:rsidR="0024272A" w:rsidRPr="00E44579">
        <w:rPr>
          <w:color w:val="auto"/>
          <w:sz w:val="22"/>
          <w:szCs w:val="22"/>
        </w:rPr>
        <w:t xml:space="preserve">services rendered for others to help them run or improve their commercial or industrial undertaking. </w:t>
      </w:r>
      <w:r w:rsidR="00263862" w:rsidRPr="00E44579">
        <w:rPr>
          <w:color w:val="auto"/>
          <w:sz w:val="22"/>
          <w:szCs w:val="22"/>
        </w:rPr>
        <w:t>Al</w:t>
      </w:r>
      <w:r w:rsidR="0024272A" w:rsidRPr="00E44579">
        <w:rPr>
          <w:color w:val="auto"/>
          <w:sz w:val="22"/>
          <w:szCs w:val="22"/>
        </w:rPr>
        <w:t>though these contested services, unlike the earlier mark</w:t>
      </w:r>
      <w:r w:rsidR="00467944" w:rsidRPr="00E44579">
        <w:rPr>
          <w:color w:val="auto"/>
          <w:sz w:val="22"/>
          <w:szCs w:val="22"/>
        </w:rPr>
        <w:t>’</w:t>
      </w:r>
      <w:r w:rsidR="0024272A" w:rsidRPr="00E44579">
        <w:rPr>
          <w:color w:val="auto"/>
          <w:sz w:val="22"/>
          <w:szCs w:val="22"/>
        </w:rPr>
        <w:t xml:space="preserve">s </w:t>
      </w:r>
      <w:r w:rsidR="0024272A" w:rsidRPr="00E44579">
        <w:rPr>
          <w:color w:val="auto"/>
          <w:sz w:val="22"/>
          <w:szCs w:val="22"/>
        </w:rPr>
        <w:lastRenderedPageBreak/>
        <w:t xml:space="preserve">goods, </w:t>
      </w:r>
      <w:r w:rsidR="00263862" w:rsidRPr="00E44579">
        <w:rPr>
          <w:color w:val="auto"/>
          <w:sz w:val="22"/>
          <w:szCs w:val="22"/>
        </w:rPr>
        <w:t>target</w:t>
      </w:r>
      <w:r w:rsidR="0024272A" w:rsidRPr="00E44579">
        <w:rPr>
          <w:color w:val="auto"/>
          <w:sz w:val="22"/>
          <w:szCs w:val="22"/>
        </w:rPr>
        <w:t xml:space="preserve"> business customers, the</w:t>
      </w:r>
      <w:r w:rsidR="00263862" w:rsidRPr="00E44579">
        <w:rPr>
          <w:color w:val="auto"/>
          <w:sz w:val="22"/>
          <w:szCs w:val="22"/>
        </w:rPr>
        <w:t xml:space="preserve"> latter</w:t>
      </w:r>
      <w:r w:rsidR="0024272A" w:rsidRPr="00E44579">
        <w:rPr>
          <w:color w:val="auto"/>
          <w:sz w:val="22"/>
          <w:szCs w:val="22"/>
        </w:rPr>
        <w:t xml:space="preserve"> are also familiar not only with the earlier mark </w:t>
      </w:r>
      <w:r w:rsidR="00263862" w:rsidRPr="00E44579">
        <w:rPr>
          <w:color w:val="auto"/>
          <w:sz w:val="22"/>
          <w:szCs w:val="22"/>
        </w:rPr>
        <w:t>itself</w:t>
      </w:r>
      <w:r w:rsidR="0024272A" w:rsidRPr="00E44579">
        <w:rPr>
          <w:color w:val="auto"/>
          <w:sz w:val="22"/>
          <w:szCs w:val="22"/>
        </w:rPr>
        <w:t xml:space="preserve"> but also with its advertising efforts and its corporate success, as </w:t>
      </w:r>
      <w:r w:rsidR="00263862" w:rsidRPr="00E44579">
        <w:rPr>
          <w:color w:val="auto"/>
          <w:sz w:val="22"/>
          <w:szCs w:val="22"/>
        </w:rPr>
        <w:t xml:space="preserve">demonstrated </w:t>
      </w:r>
      <w:r w:rsidR="0024272A" w:rsidRPr="00E44579">
        <w:rPr>
          <w:color w:val="auto"/>
          <w:sz w:val="22"/>
          <w:szCs w:val="22"/>
        </w:rPr>
        <w:t xml:space="preserve">above. It </w:t>
      </w:r>
      <w:r w:rsidR="00263862" w:rsidRPr="00E44579">
        <w:rPr>
          <w:color w:val="auto"/>
          <w:sz w:val="22"/>
          <w:szCs w:val="22"/>
        </w:rPr>
        <w:t xml:space="preserve">clearly </w:t>
      </w:r>
      <w:r w:rsidR="0024272A" w:rsidRPr="00E44579">
        <w:rPr>
          <w:color w:val="auto"/>
          <w:sz w:val="22"/>
          <w:szCs w:val="22"/>
        </w:rPr>
        <w:t>follows that an association with earlier mark</w:t>
      </w:r>
      <w:r w:rsidR="00263862" w:rsidRPr="00E44579">
        <w:rPr>
          <w:color w:val="auto"/>
          <w:sz w:val="22"/>
          <w:szCs w:val="22"/>
        </w:rPr>
        <w:t> </w:t>
      </w:r>
      <w:r w:rsidR="0024272A" w:rsidRPr="00E44579">
        <w:rPr>
          <w:color w:val="auto"/>
          <w:sz w:val="22"/>
          <w:szCs w:val="22"/>
        </w:rPr>
        <w:t xml:space="preserve">1 remains possible, particularly </w:t>
      </w:r>
      <w:r w:rsidR="00263862" w:rsidRPr="00E44579">
        <w:rPr>
          <w:color w:val="auto"/>
          <w:sz w:val="22"/>
          <w:szCs w:val="22"/>
        </w:rPr>
        <w:t>given</w:t>
      </w:r>
      <w:r w:rsidR="0024272A" w:rsidRPr="00E44579">
        <w:rPr>
          <w:color w:val="auto"/>
          <w:sz w:val="22"/>
          <w:szCs w:val="22"/>
        </w:rPr>
        <w:t xml:space="preserve"> the similarity between the signs and the considerable degree of reputation of earlier mark</w:t>
      </w:r>
      <w:r w:rsidR="00263862" w:rsidRPr="00E44579">
        <w:rPr>
          <w:color w:val="auto"/>
          <w:sz w:val="22"/>
          <w:szCs w:val="22"/>
        </w:rPr>
        <w:t> </w:t>
      </w:r>
      <w:r w:rsidR="0024272A" w:rsidRPr="00E44579">
        <w:rPr>
          <w:color w:val="auto"/>
          <w:sz w:val="22"/>
          <w:szCs w:val="22"/>
        </w:rPr>
        <w:t>1 (</w:t>
      </w:r>
      <w:r w:rsidR="00467944" w:rsidRPr="00E44579">
        <w:rPr>
          <w:color w:val="auto"/>
          <w:sz w:val="22"/>
          <w:szCs w:val="22"/>
        </w:rPr>
        <w:t>03/11/2020</w:t>
      </w:r>
      <w:r w:rsidR="0024272A" w:rsidRPr="00E44579">
        <w:rPr>
          <w:color w:val="auto"/>
          <w:sz w:val="22"/>
          <w:szCs w:val="22"/>
        </w:rPr>
        <w:t>, R</w:t>
      </w:r>
      <w:r w:rsidR="00263862" w:rsidRPr="00E44579">
        <w:rPr>
          <w:color w:val="auto"/>
          <w:sz w:val="22"/>
          <w:szCs w:val="22"/>
        </w:rPr>
        <w:t> </w:t>
      </w:r>
      <w:r w:rsidR="0024272A" w:rsidRPr="00E44579">
        <w:rPr>
          <w:color w:val="auto"/>
          <w:sz w:val="22"/>
          <w:szCs w:val="22"/>
        </w:rPr>
        <w:t>0583/2019</w:t>
      </w:r>
      <w:r w:rsidR="00263862" w:rsidRPr="00E44579">
        <w:rPr>
          <w:color w:val="auto"/>
          <w:sz w:val="22"/>
          <w:szCs w:val="22"/>
        </w:rPr>
        <w:noBreakHyphen/>
      </w:r>
      <w:r w:rsidR="0024272A" w:rsidRPr="00E44579">
        <w:rPr>
          <w:color w:val="auto"/>
          <w:sz w:val="22"/>
          <w:szCs w:val="22"/>
        </w:rPr>
        <w:t>5, LV BET ZAKŁADY BUKMACHERSKIE (fig.) / LV (fig.)</w:t>
      </w:r>
      <w:r w:rsidR="009A60DA" w:rsidRPr="00E44579">
        <w:rPr>
          <w:color w:val="auto"/>
          <w:sz w:val="22"/>
          <w:szCs w:val="22"/>
        </w:rPr>
        <w:t>, §</w:t>
      </w:r>
      <w:r w:rsidR="00263862" w:rsidRPr="00E44579">
        <w:rPr>
          <w:color w:val="auto"/>
          <w:sz w:val="22"/>
          <w:szCs w:val="22"/>
        </w:rPr>
        <w:t> </w:t>
      </w:r>
      <w:r w:rsidR="009A60DA" w:rsidRPr="00E44579">
        <w:rPr>
          <w:color w:val="auto"/>
          <w:sz w:val="22"/>
          <w:szCs w:val="22"/>
        </w:rPr>
        <w:t>46</w:t>
      </w:r>
      <w:r w:rsidR="0024272A" w:rsidRPr="00E44579">
        <w:rPr>
          <w:color w:val="auto"/>
          <w:sz w:val="22"/>
          <w:szCs w:val="22"/>
        </w:rPr>
        <w:t>).</w:t>
      </w:r>
    </w:p>
    <w:p w14:paraId="1CA1E81D" w14:textId="77777777" w:rsidR="00166C90" w:rsidRPr="00E44579" w:rsidRDefault="00166C90" w:rsidP="003A105E">
      <w:pPr>
        <w:pStyle w:val="Default"/>
        <w:jc w:val="both"/>
        <w:rPr>
          <w:color w:val="auto"/>
          <w:sz w:val="22"/>
          <w:szCs w:val="22"/>
        </w:rPr>
      </w:pPr>
    </w:p>
    <w:p w14:paraId="19B13923" w14:textId="1EDEB7C2" w:rsidR="00056285" w:rsidRPr="00E44579" w:rsidRDefault="00DF3CA5" w:rsidP="003A105E">
      <w:bookmarkStart w:id="22" w:name="chk-paragraph-10-3-4-3_nodeId--678526291"/>
      <w:bookmarkEnd w:id="20"/>
      <w:r w:rsidRPr="00E44579">
        <w:t>Therefore, taking into account and weighing up all the relevant factors of the present case, it must be concluded that, when encountering the contested mark, the relevant consumers</w:t>
      </w:r>
      <w:r w:rsidR="009A60DA" w:rsidRPr="00E44579">
        <w:t xml:space="preserve"> in Italy</w:t>
      </w:r>
      <w:r w:rsidR="00263862" w:rsidRPr="00E44579">
        <w:t xml:space="preserve"> </w:t>
      </w:r>
      <w:r w:rsidRPr="00E44579">
        <w:t xml:space="preserve">will be likely to associate it with the earlier sign, that is to say, establish a mental </w:t>
      </w:r>
      <w:r w:rsidR="00467944" w:rsidRPr="00E44579">
        <w:t>‘</w:t>
      </w:r>
      <w:r w:rsidRPr="00E44579">
        <w:t>link</w:t>
      </w:r>
      <w:r w:rsidR="00467944" w:rsidRPr="00E44579">
        <w:t>’</w:t>
      </w:r>
      <w:r w:rsidRPr="00E44579">
        <w:t xml:space="preserve"> between the signs. However, although a </w:t>
      </w:r>
      <w:r w:rsidR="00467944" w:rsidRPr="00E44579">
        <w:t>‘</w:t>
      </w:r>
      <w:r w:rsidRPr="00E44579">
        <w:t>link</w:t>
      </w:r>
      <w:r w:rsidR="00467944" w:rsidRPr="00E44579">
        <w:t>’</w:t>
      </w:r>
      <w:r w:rsidRPr="00E44579">
        <w:t xml:space="preserve"> between the signs is a necessary condition for further assessing whether detriment or unfair advantage are likely, the existence of such a link is not sufficient, in itself, for a finding that there may be one of the forms of damage referred to in </w:t>
      </w:r>
      <w:r w:rsidR="00467944" w:rsidRPr="00E44579">
        <w:t>Article 8</w:t>
      </w:r>
      <w:r w:rsidRPr="00E44579">
        <w:t>(5) EUTMR (</w:t>
      </w:r>
      <w:r w:rsidR="00467944" w:rsidRPr="00E44579">
        <w:t>26/09/2012</w:t>
      </w:r>
      <w:r w:rsidRPr="00E44579">
        <w:t>, T</w:t>
      </w:r>
      <w:r w:rsidR="00263862" w:rsidRPr="00E44579">
        <w:noBreakHyphen/>
      </w:r>
      <w:r w:rsidRPr="00E44579">
        <w:t>301/09, CITIGATE / CITICORP et al., EU:T:2012:473, §</w:t>
      </w:r>
      <w:r w:rsidR="00263862" w:rsidRPr="00E44579">
        <w:t> </w:t>
      </w:r>
      <w:r w:rsidRPr="00E44579">
        <w:t>96).</w:t>
      </w:r>
    </w:p>
    <w:p w14:paraId="19B13924" w14:textId="7F4866D1" w:rsidR="00056285" w:rsidRPr="00E44579" w:rsidRDefault="00056285" w:rsidP="003A105E"/>
    <w:p w14:paraId="0C4C9A6D" w14:textId="77777777" w:rsidR="002428B2" w:rsidRPr="00E44579" w:rsidRDefault="002428B2" w:rsidP="003A105E"/>
    <w:p w14:paraId="19B13925" w14:textId="0A6A87F8" w:rsidR="00056285" w:rsidRPr="00E44579" w:rsidRDefault="00DF3CA5" w:rsidP="003A105E">
      <w:pPr>
        <w:pStyle w:val="Corpsdetexte"/>
        <w:keepNext/>
        <w:spacing w:after="0"/>
        <w:ind w:left="567" w:hanging="567"/>
        <w:rPr>
          <w:b/>
          <w:szCs w:val="22"/>
        </w:rPr>
      </w:pPr>
      <w:bookmarkStart w:id="23" w:name="chk-paragraph-10-3-5_nodeId--805826934"/>
      <w:bookmarkEnd w:id="22"/>
      <w:r w:rsidRPr="00E44579">
        <w:rPr>
          <w:b/>
          <w:szCs w:val="22"/>
        </w:rPr>
        <w:t>d)</w:t>
      </w:r>
      <w:r w:rsidR="001A094B" w:rsidRPr="00E44579">
        <w:rPr>
          <w:b/>
          <w:szCs w:val="22"/>
        </w:rPr>
        <w:tab/>
      </w:r>
      <w:r w:rsidRPr="00E44579">
        <w:rPr>
          <w:b/>
          <w:szCs w:val="22"/>
        </w:rPr>
        <w:t>Risk of injury</w:t>
      </w:r>
    </w:p>
    <w:p w14:paraId="19B13926" w14:textId="2A0769DA" w:rsidR="00056285" w:rsidRPr="00E44579" w:rsidRDefault="00056285" w:rsidP="003A105E">
      <w:pPr>
        <w:pStyle w:val="Corpsdetexte"/>
        <w:keepNext/>
        <w:spacing w:after="0"/>
        <w:ind w:left="567" w:hanging="567"/>
        <w:rPr>
          <w:bCs/>
          <w:szCs w:val="22"/>
        </w:rPr>
      </w:pPr>
    </w:p>
    <w:p w14:paraId="19B13927" w14:textId="638E3487" w:rsidR="00056285" w:rsidRPr="00E44579" w:rsidRDefault="00DF3CA5" w:rsidP="00263862">
      <w:pPr>
        <w:keepNext/>
      </w:pPr>
      <w:r w:rsidRPr="00E44579">
        <w:t>Use of the contested mark will fall under Article 8(5) EUTMR when any of the following situations arise:</w:t>
      </w:r>
    </w:p>
    <w:p w14:paraId="19B13928" w14:textId="79749AD2" w:rsidR="00056285" w:rsidRPr="00E44579" w:rsidRDefault="00056285" w:rsidP="00263862">
      <w:pPr>
        <w:keepNext/>
      </w:pPr>
    </w:p>
    <w:p w14:paraId="19B13929" w14:textId="1FBAAAD9"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it takes unfair advantage of the distinctive character or the repute of the earlier mark;</w:t>
      </w:r>
    </w:p>
    <w:p w14:paraId="19B1392A" w14:textId="09646733" w:rsidR="00056285" w:rsidRPr="00E44579" w:rsidRDefault="00056285" w:rsidP="00263862">
      <w:pPr>
        <w:ind w:left="567" w:hanging="567"/>
      </w:pPr>
    </w:p>
    <w:p w14:paraId="19B1392B" w14:textId="1AF0B774"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it is detrimental to the repute of the earlier mark;</w:t>
      </w:r>
    </w:p>
    <w:p w14:paraId="19B1392C" w14:textId="6BD7BB35" w:rsidR="00056285" w:rsidRPr="00E44579" w:rsidRDefault="00056285" w:rsidP="00263862">
      <w:pPr>
        <w:ind w:left="567" w:hanging="567"/>
      </w:pPr>
    </w:p>
    <w:p w14:paraId="19B1392D" w14:textId="01B1BEC8" w:rsidR="00056285" w:rsidRPr="00E44579" w:rsidRDefault="00E44579" w:rsidP="00E44579">
      <w:pPr>
        <w:ind w:left="567" w:hanging="567"/>
      </w:pPr>
      <w:r w:rsidRPr="00E44579">
        <w:rPr>
          <w:rFonts w:ascii="Symbol" w:hAnsi="Symbol"/>
        </w:rPr>
        <w:t></w:t>
      </w:r>
      <w:r w:rsidRPr="00E44579">
        <w:rPr>
          <w:rFonts w:ascii="Symbol" w:hAnsi="Symbol"/>
        </w:rPr>
        <w:tab/>
      </w:r>
      <w:r w:rsidR="00DF3CA5" w:rsidRPr="00E44579">
        <w:t>it is detrimental to the distinctive character of the earlier mark.</w:t>
      </w:r>
    </w:p>
    <w:p w14:paraId="19B1392E" w14:textId="4E35DC7C" w:rsidR="00056285" w:rsidRPr="00E44579" w:rsidRDefault="00056285" w:rsidP="003A105E"/>
    <w:p w14:paraId="19B1392F" w14:textId="5917CBC6" w:rsidR="00056285" w:rsidRPr="00E44579" w:rsidRDefault="00DF3CA5" w:rsidP="003A105E">
      <w:r w:rsidRPr="00E44579">
        <w:t xml:space="preserve">Although detriment or unfair advantage may be only potential in opposition proceedings, a mere possibility is not sufficient for </w:t>
      </w:r>
      <w:r w:rsidR="00467944" w:rsidRPr="00E44579">
        <w:t>Article 8</w:t>
      </w:r>
      <w:r w:rsidRPr="00E44579">
        <w:t xml:space="preserve">(5) EUTMR to be applicable. While the proprietor of the earlier mark is not required to demonstrate actual and present harm to its mark, it must </w:t>
      </w:r>
      <w:r w:rsidR="00467944" w:rsidRPr="00E44579">
        <w:t>‘</w:t>
      </w:r>
      <w:r w:rsidRPr="00E44579">
        <w:t>adduce prima facie evidence of a future risk, which is not hypothetical, of unfair advantage or detriment</w:t>
      </w:r>
      <w:r w:rsidR="00467944" w:rsidRPr="00E44579">
        <w:t>’</w:t>
      </w:r>
      <w:r w:rsidRPr="00E44579">
        <w:t xml:space="preserve"> (</w:t>
      </w:r>
      <w:r w:rsidR="00467944" w:rsidRPr="00E44579">
        <w:t>06/07/2012</w:t>
      </w:r>
      <w:r w:rsidRPr="00E44579">
        <w:t>, T</w:t>
      </w:r>
      <w:r w:rsidR="00263862" w:rsidRPr="00E44579">
        <w:noBreakHyphen/>
      </w:r>
      <w:r w:rsidRPr="00E44579">
        <w:t>60/10, ROYAL SHAKESPEARE / RSC- ROYAL SHAKESPEARE COMPANY et al., EU:T:2012:348, §</w:t>
      </w:r>
      <w:r w:rsidR="00263862" w:rsidRPr="00E44579">
        <w:t> </w:t>
      </w:r>
      <w:r w:rsidRPr="00E44579">
        <w:t>53).</w:t>
      </w:r>
    </w:p>
    <w:p w14:paraId="19B13930" w14:textId="0358612F" w:rsidR="00056285" w:rsidRPr="00E44579" w:rsidRDefault="00056285" w:rsidP="003A105E"/>
    <w:p w14:paraId="19B13931" w14:textId="77777777" w:rsidR="00056285" w:rsidRPr="00E44579" w:rsidRDefault="00DF3CA5" w:rsidP="003A105E">
      <w:r w:rsidRPr="00E44579">
        <w:t>It follows that the opponent must establish that detriment or unfair advantage is probable, in the sense that it is foreseeable in the ordinary course of events. For that purpose, the opponent should file evidence, or at least put forward a coherent line of argument demonstrating what the detriment or unfair advantage would consist of and how it would occur, that could lead to the prima facie conclusion that such an event is indeed likely in the ordinary course of events.</w:t>
      </w:r>
    </w:p>
    <w:p w14:paraId="19B13932" w14:textId="7094FD45" w:rsidR="00056285" w:rsidRPr="00E44579" w:rsidRDefault="00056285" w:rsidP="003A105E"/>
    <w:p w14:paraId="19B13937" w14:textId="4E420DA8" w:rsidR="00056285" w:rsidRPr="00E44579" w:rsidRDefault="009A60DA" w:rsidP="003A105E">
      <w:bookmarkStart w:id="24" w:name="chk-paragraph-10-3-5-2_nodeId-1339508818"/>
      <w:bookmarkEnd w:id="23"/>
      <w:r w:rsidRPr="00E44579">
        <w:t>T</w:t>
      </w:r>
      <w:r w:rsidR="00DF3CA5" w:rsidRPr="00E44579">
        <w:t>he opponent claims that use of the contested trade mark would</w:t>
      </w:r>
      <w:r w:rsidR="00263862" w:rsidRPr="00E44579">
        <w:t xml:space="preserve"> </w:t>
      </w:r>
      <w:r w:rsidR="00DF3CA5" w:rsidRPr="00E44579">
        <w:t>take unfair advantage of the distinctive character or the repute of the earlier trade mark</w:t>
      </w:r>
      <w:r w:rsidRPr="00E44579">
        <w:t xml:space="preserve"> </w:t>
      </w:r>
      <w:r w:rsidR="00DF3CA5" w:rsidRPr="00E44579">
        <w:t>and</w:t>
      </w:r>
      <w:r w:rsidR="00263862" w:rsidRPr="00E44579">
        <w:t xml:space="preserve"> </w:t>
      </w:r>
      <w:r w:rsidR="00DF3CA5" w:rsidRPr="00E44579">
        <w:t>be detrimental to the distinctive character and repute of the earlier trade mark.</w:t>
      </w:r>
    </w:p>
    <w:p w14:paraId="19B13938" w14:textId="1EC53EEC" w:rsidR="00056285" w:rsidRPr="00E44579" w:rsidRDefault="00056285" w:rsidP="003A105E"/>
    <w:p w14:paraId="5840B0AE" w14:textId="77777777" w:rsidR="009A60DA" w:rsidRPr="00E44579" w:rsidRDefault="009A60DA" w:rsidP="003A105E"/>
    <w:p w14:paraId="19B13939" w14:textId="77777777" w:rsidR="00056285" w:rsidRPr="00E44579" w:rsidRDefault="00DF3CA5" w:rsidP="003A105E">
      <w:pPr>
        <w:pStyle w:val="Corpsdetexte"/>
        <w:keepNext/>
        <w:spacing w:after="0"/>
        <w:rPr>
          <w:b/>
          <w:szCs w:val="22"/>
        </w:rPr>
      </w:pPr>
      <w:bookmarkStart w:id="25" w:name="chk-paragraph-10-3-5-3_nodeId-1212208175"/>
      <w:bookmarkEnd w:id="24"/>
      <w:r w:rsidRPr="00E44579">
        <w:rPr>
          <w:b/>
          <w:szCs w:val="22"/>
        </w:rPr>
        <w:t>Unfair advantage (free-riding)</w:t>
      </w:r>
    </w:p>
    <w:p w14:paraId="19B1393A" w14:textId="100BAB25" w:rsidR="00056285" w:rsidRPr="00E44579" w:rsidRDefault="00056285" w:rsidP="003A105E">
      <w:pPr>
        <w:pStyle w:val="Corpsdetexte"/>
        <w:keepNext/>
        <w:spacing w:after="0"/>
        <w:rPr>
          <w:bCs/>
          <w:szCs w:val="22"/>
        </w:rPr>
      </w:pPr>
    </w:p>
    <w:p w14:paraId="19B1393B" w14:textId="76134E33" w:rsidR="00056285" w:rsidRPr="00E44579" w:rsidRDefault="00DF3CA5" w:rsidP="003A105E">
      <w:r w:rsidRPr="00E44579">
        <w:t xml:space="preserve">Unfair advantage in the context of </w:t>
      </w:r>
      <w:r w:rsidR="00467944" w:rsidRPr="00E44579">
        <w:t>Article 8</w:t>
      </w:r>
      <w:r w:rsidRPr="00E44579">
        <w:t xml:space="preserve">(5) EUTMR covers cases where there is clear exploitation and </w:t>
      </w:r>
      <w:r w:rsidR="00467944" w:rsidRPr="00E44579">
        <w:t>‘</w:t>
      </w:r>
      <w:r w:rsidRPr="00E44579">
        <w:t>free-riding on the coat-tails</w:t>
      </w:r>
      <w:r w:rsidR="00467944" w:rsidRPr="00E44579">
        <w:t>’</w:t>
      </w:r>
      <w:r w:rsidRPr="00E44579">
        <w:t xml:space="preserve"> of a famous mark or an attempt to trade upon its reputation. In other words, there is a risk that the image of the mark with a reputation or the characteristics which it projects are transferred to the goods and </w:t>
      </w:r>
      <w:r w:rsidRPr="00E44579">
        <w:lastRenderedPageBreak/>
        <w:t>services covered by the contested trade mark, with the result that the marketing of those goods and services is made easier by their association with the earlier mark with a reputation (</w:t>
      </w:r>
      <w:r w:rsidR="00467944" w:rsidRPr="00E44579">
        <w:t>06/07/2012</w:t>
      </w:r>
      <w:r w:rsidRPr="00E44579">
        <w:t>, T</w:t>
      </w:r>
      <w:r w:rsidR="00263862" w:rsidRPr="00E44579">
        <w:noBreakHyphen/>
      </w:r>
      <w:r w:rsidRPr="00E44579">
        <w:t>60/10, ROYAL SHAKESPEARE / RSC- ROYAL SHAKESPEARE COMPANY et al., EU:T:2012:348, §</w:t>
      </w:r>
      <w:r w:rsidR="00263862" w:rsidRPr="00E44579">
        <w:t> </w:t>
      </w:r>
      <w:r w:rsidRPr="00E44579">
        <w:t xml:space="preserve">48; </w:t>
      </w:r>
      <w:r w:rsidR="00467944" w:rsidRPr="00E44579">
        <w:t>22/03/2007</w:t>
      </w:r>
      <w:r w:rsidRPr="00E44579">
        <w:t>, T</w:t>
      </w:r>
      <w:r w:rsidR="00263862" w:rsidRPr="00E44579">
        <w:noBreakHyphen/>
      </w:r>
      <w:r w:rsidRPr="00E44579">
        <w:t>215/03, VIPS / VIPS, EU:T:2007:93, §</w:t>
      </w:r>
      <w:r w:rsidR="00263862" w:rsidRPr="00E44579">
        <w:t> </w:t>
      </w:r>
      <w:r w:rsidRPr="00E44579">
        <w:t>40).</w:t>
      </w:r>
    </w:p>
    <w:p w14:paraId="19B1393C" w14:textId="2AB161E4" w:rsidR="00056285" w:rsidRPr="00E44579" w:rsidRDefault="00056285" w:rsidP="003A105E"/>
    <w:p w14:paraId="19B1393D" w14:textId="5712473B" w:rsidR="00056285" w:rsidRPr="00E44579" w:rsidRDefault="00DF3CA5" w:rsidP="003A105E">
      <w:r w:rsidRPr="00E44579">
        <w:t xml:space="preserve">The </w:t>
      </w:r>
      <w:r w:rsidR="00DE646D" w:rsidRPr="00E44579">
        <w:t xml:space="preserve">opponent </w:t>
      </w:r>
      <w:r w:rsidRPr="00E44579">
        <w:t>bases its claim on the following:</w:t>
      </w:r>
    </w:p>
    <w:p w14:paraId="19B1393E" w14:textId="72052B30" w:rsidR="00056285" w:rsidRPr="00E44579" w:rsidRDefault="00056285" w:rsidP="003A105E"/>
    <w:p w14:paraId="7FFBBA9C" w14:textId="2FE3C417" w:rsidR="00DE646D" w:rsidRPr="00E44579" w:rsidRDefault="00E44579" w:rsidP="00E44579">
      <w:pPr>
        <w:ind w:left="567" w:hanging="567"/>
      </w:pPr>
      <w:r w:rsidRPr="00E44579">
        <w:rPr>
          <w:rFonts w:ascii="Symbol" w:hAnsi="Symbol"/>
        </w:rPr>
        <w:t></w:t>
      </w:r>
      <w:r w:rsidRPr="00E44579">
        <w:rPr>
          <w:rFonts w:ascii="Symbol" w:hAnsi="Symbol"/>
        </w:rPr>
        <w:tab/>
      </w:r>
      <w:r w:rsidR="00DE646D" w:rsidRPr="00E44579">
        <w:t>the high degree of visual similarity between the signs;</w:t>
      </w:r>
    </w:p>
    <w:p w14:paraId="7765DB16" w14:textId="77777777" w:rsidR="00DE646D" w:rsidRPr="00E44579" w:rsidRDefault="00DE646D" w:rsidP="00DD2C23">
      <w:pPr>
        <w:ind w:left="567" w:hanging="567"/>
      </w:pPr>
    </w:p>
    <w:p w14:paraId="134067B2" w14:textId="64146026" w:rsidR="00DE646D" w:rsidRPr="00E44579" w:rsidRDefault="00E44579" w:rsidP="00E44579">
      <w:pPr>
        <w:ind w:left="567" w:hanging="567"/>
      </w:pPr>
      <w:r w:rsidRPr="00E44579">
        <w:rPr>
          <w:rFonts w:ascii="Symbol" w:hAnsi="Symbol"/>
        </w:rPr>
        <w:t></w:t>
      </w:r>
      <w:r w:rsidRPr="00E44579">
        <w:rPr>
          <w:rFonts w:ascii="Symbol" w:hAnsi="Symbol"/>
        </w:rPr>
        <w:tab/>
      </w:r>
      <w:r w:rsidR="00DE646D" w:rsidRPr="00E44579">
        <w:t>the fact that, in addition to being highly inherently distinctive, the earlier mark has become over the years one of the most famous marks in the world</w:t>
      </w:r>
      <w:r w:rsidR="00DD2C23" w:rsidRPr="00E44579">
        <w:t>,</w:t>
      </w:r>
      <w:r w:rsidR="00DE646D" w:rsidRPr="00E44579">
        <w:t xml:space="preserve"> conveying a message of luxury, elegance and exclusivity;</w:t>
      </w:r>
    </w:p>
    <w:p w14:paraId="28D6CFA3" w14:textId="77777777" w:rsidR="00DE646D" w:rsidRPr="00E44579" w:rsidRDefault="00DE646D" w:rsidP="00DD2C23">
      <w:pPr>
        <w:ind w:left="567" w:hanging="567"/>
      </w:pPr>
    </w:p>
    <w:p w14:paraId="11F05514" w14:textId="465D856A" w:rsidR="00DE646D" w:rsidRPr="00E44579" w:rsidRDefault="00E44579" w:rsidP="00E44579">
      <w:pPr>
        <w:ind w:left="567" w:hanging="567"/>
      </w:pPr>
      <w:r w:rsidRPr="00E44579">
        <w:rPr>
          <w:rFonts w:ascii="Symbol" w:hAnsi="Symbol"/>
        </w:rPr>
        <w:t></w:t>
      </w:r>
      <w:r w:rsidRPr="00E44579">
        <w:rPr>
          <w:rFonts w:ascii="Symbol" w:hAnsi="Symbol"/>
        </w:rPr>
        <w:tab/>
      </w:r>
      <w:r w:rsidR="00DE646D" w:rsidRPr="00E44579">
        <w:t>by imitating the earlier mark, the owner of the contested mark is highly likely to benefit from a transfer of the positive message conveyed by the earlier mark. In other words, some of the aura of the earlier mark is likely to have a positive effect on the contested mark, allowing consumers to attribute the qualities of Louis Vuitton Malletier</w:t>
      </w:r>
      <w:r w:rsidR="00467944" w:rsidRPr="00E44579">
        <w:t>’</w:t>
      </w:r>
      <w:r w:rsidR="00DE646D" w:rsidRPr="00E44579">
        <w:t xml:space="preserve">s goods to those of the </w:t>
      </w:r>
      <w:r w:rsidR="009236A5" w:rsidRPr="00E44579">
        <w:t>applicant</w:t>
      </w:r>
      <w:r w:rsidR="00DE646D" w:rsidRPr="00E44579">
        <w:t>, influencing the consumers</w:t>
      </w:r>
      <w:r w:rsidR="00467944" w:rsidRPr="00E44579">
        <w:t>’</w:t>
      </w:r>
      <w:r w:rsidR="00DE646D" w:rsidRPr="00E44579">
        <w:t xml:space="preserve"> choice of those goods without any significant marketing effort on the part of the </w:t>
      </w:r>
      <w:r w:rsidR="009236A5" w:rsidRPr="00E44579">
        <w:t>applicant</w:t>
      </w:r>
      <w:r w:rsidR="00DE646D" w:rsidRPr="00E44579">
        <w:t>.</w:t>
      </w:r>
      <w:r w:rsidR="009236A5" w:rsidRPr="00E44579">
        <w:t xml:space="preserve"> The result is that the marketing of the goods sold under the contested mark is made easier by that association with the earlier</w:t>
      </w:r>
      <w:r w:rsidR="00DD2C23" w:rsidRPr="00E44579">
        <w:t xml:space="preserve"> reputed</w:t>
      </w:r>
      <w:r w:rsidR="009236A5" w:rsidRPr="00E44579">
        <w:t xml:space="preserve"> mark.</w:t>
      </w:r>
    </w:p>
    <w:p w14:paraId="0025DCF1" w14:textId="77777777" w:rsidR="009A60DA" w:rsidRPr="00E44579" w:rsidRDefault="009A60DA" w:rsidP="003A105E"/>
    <w:p w14:paraId="19B13947" w14:textId="77777777" w:rsidR="00056285" w:rsidRPr="00E44579" w:rsidRDefault="00DF3CA5" w:rsidP="00DD2C23">
      <w:pPr>
        <w:keepNext/>
      </w:pPr>
      <w:bookmarkStart w:id="26" w:name="chk-paragraph-10-3-5-3-1_nodeId--5825783"/>
      <w:bookmarkEnd w:id="25"/>
      <w:r w:rsidRPr="00E44579">
        <w:t>According to the Court of Justice of the European Union</w:t>
      </w:r>
    </w:p>
    <w:p w14:paraId="19B13948" w14:textId="4B56B597" w:rsidR="00056285" w:rsidRPr="00E44579" w:rsidRDefault="00056285" w:rsidP="00DD2C23">
      <w:pPr>
        <w:keepNext/>
      </w:pPr>
    </w:p>
    <w:p w14:paraId="19B13949" w14:textId="77777777" w:rsidR="00056285" w:rsidRPr="00E44579" w:rsidRDefault="00DF3CA5" w:rsidP="00DD2C23">
      <w:pPr>
        <w:pBdr>
          <w:left w:val="none" w:sz="0" w:space="30" w:color="auto"/>
        </w:pBdr>
        <w:ind w:left="567" w:right="567"/>
      </w:pPr>
      <w:r w:rsidRPr="00E44579">
        <w:t>… as regards injury consisting of unfair advantage taken of the distinctive character or the repute of the earlier mark, in so far as what is prohibited is the drawing of benefit from that mark by the proprietor of the later mark, the existence of such injury must be assessed by reference to average consumers of the goods or services for which the later mark is registered, who are reasonably well informed and reasonably observant and circumspect.</w:t>
      </w:r>
    </w:p>
    <w:p w14:paraId="19B1394A" w14:textId="58814416" w:rsidR="00056285" w:rsidRPr="00E44579" w:rsidRDefault="00056285" w:rsidP="003A105E"/>
    <w:p w14:paraId="19B1394B" w14:textId="264671B8" w:rsidR="00056285" w:rsidRPr="00E44579" w:rsidRDefault="00DF3CA5" w:rsidP="00DD2C23">
      <w:pPr>
        <w:pBdr>
          <w:left w:val="none" w:sz="0" w:space="30" w:color="auto"/>
        </w:pBdr>
      </w:pPr>
      <w:r w:rsidRPr="00E44579">
        <w:t>(</w:t>
      </w:r>
      <w:r w:rsidR="00467944" w:rsidRPr="00E44579">
        <w:t>27/11/2008</w:t>
      </w:r>
      <w:r w:rsidRPr="00E44579">
        <w:t xml:space="preserve">, </w:t>
      </w:r>
      <w:r w:rsidR="00467944" w:rsidRPr="00E44579">
        <w:t>C</w:t>
      </w:r>
      <w:r w:rsidR="00467944" w:rsidRPr="00E44579">
        <w:noBreakHyphen/>
        <w:t>2</w:t>
      </w:r>
      <w:r w:rsidRPr="00E44579">
        <w:t>52/07, Intel, EU:C:2008:655, § 36.)</w:t>
      </w:r>
    </w:p>
    <w:p w14:paraId="19B1394C" w14:textId="721DDED9" w:rsidR="00056285" w:rsidRPr="00E44579" w:rsidRDefault="00056285" w:rsidP="003A105E"/>
    <w:p w14:paraId="0FBE97BC" w14:textId="69755B29" w:rsidR="009A60DA" w:rsidRPr="00E44579" w:rsidRDefault="002543FD" w:rsidP="003A105E">
      <w:bookmarkStart w:id="27" w:name="chk-paragraph-10-3-5-3-3_nodeId-10457130"/>
      <w:bookmarkEnd w:id="26"/>
      <w:r w:rsidRPr="00E44579">
        <w:t>T</w:t>
      </w:r>
      <w:r w:rsidR="009A60DA" w:rsidRPr="00E44579">
        <w:t>aking unfair advantage of the distinctiveness or the repute of a trade mark does not necessarily require a deliberate intention.</w:t>
      </w:r>
    </w:p>
    <w:p w14:paraId="55717787" w14:textId="77777777" w:rsidR="009A60DA" w:rsidRPr="00E44579" w:rsidRDefault="009A60DA" w:rsidP="003A105E"/>
    <w:p w14:paraId="6026D1FA" w14:textId="53FC3E61" w:rsidR="009A60DA" w:rsidRPr="00E44579" w:rsidRDefault="009A60DA" w:rsidP="003A105E">
      <w:r w:rsidRPr="00E44579">
        <w:t xml:space="preserve">The similarities between the signs stem from their letter combination </w:t>
      </w:r>
      <w:r w:rsidR="00467944" w:rsidRPr="00E44579">
        <w:t>‘</w:t>
      </w:r>
      <w:r w:rsidRPr="00E44579">
        <w:t>LV</w:t>
      </w:r>
      <w:r w:rsidR="00467944" w:rsidRPr="00E44579">
        <w:t>’</w:t>
      </w:r>
      <w:r w:rsidRPr="00E44579">
        <w:t xml:space="preserve"> and </w:t>
      </w:r>
      <w:r w:rsidR="002543FD" w:rsidRPr="00E44579">
        <w:t>its</w:t>
      </w:r>
      <w:r w:rsidRPr="00E44579">
        <w:t xml:space="preserve"> special and distinctive </w:t>
      </w:r>
      <w:r w:rsidR="002543FD" w:rsidRPr="00E44579">
        <w:t>depiction in both signs</w:t>
      </w:r>
      <w:r w:rsidRPr="00E44579">
        <w:t>. This representation of the letters is an element of the inherent distinctiveness of earlier mark</w:t>
      </w:r>
      <w:r w:rsidR="00DD2C23" w:rsidRPr="00E44579">
        <w:t> </w:t>
      </w:r>
      <w:r w:rsidRPr="00E44579">
        <w:t>1</w:t>
      </w:r>
      <w:r w:rsidR="002543FD" w:rsidRPr="00E44579">
        <w:t>,</w:t>
      </w:r>
      <w:r w:rsidRPr="00E44579">
        <w:t xml:space="preserve"> which is composed only of the combination of the graphically represented letters</w:t>
      </w:r>
      <w:r w:rsidR="002543FD" w:rsidRPr="00E44579">
        <w:t xml:space="preserve"> </w:t>
      </w:r>
      <w:r w:rsidR="00467944" w:rsidRPr="00E44579">
        <w:t>‘</w:t>
      </w:r>
      <w:r w:rsidR="002543FD" w:rsidRPr="00E44579">
        <w:t>LV</w:t>
      </w:r>
      <w:r w:rsidR="00467944" w:rsidRPr="00E44579">
        <w:t>’</w:t>
      </w:r>
      <w:r w:rsidRPr="00E44579">
        <w:t xml:space="preserve">. A similar stylisation of the same letters </w:t>
      </w:r>
      <w:r w:rsidR="002543FD" w:rsidRPr="00E44579">
        <w:t>can</w:t>
      </w:r>
      <w:r w:rsidRPr="00E44579">
        <w:t xml:space="preserve"> readily </w:t>
      </w:r>
      <w:r w:rsidR="002543FD" w:rsidRPr="00E44579">
        <w:t xml:space="preserve">be </w:t>
      </w:r>
      <w:r w:rsidRPr="00E44579">
        <w:t>perceived as a separate and dominant (eye-catching) element of the contested sign.</w:t>
      </w:r>
    </w:p>
    <w:p w14:paraId="445719F3" w14:textId="77777777" w:rsidR="009A60DA" w:rsidRPr="00E44579" w:rsidRDefault="009A60DA" w:rsidP="003A105E"/>
    <w:p w14:paraId="40223A32" w14:textId="4B758B18" w:rsidR="009A60DA" w:rsidRPr="00E44579" w:rsidRDefault="009A60DA" w:rsidP="003A105E">
      <w:pPr>
        <w:rPr>
          <w:szCs w:val="22"/>
        </w:rPr>
      </w:pPr>
      <w:r w:rsidRPr="00E44579">
        <w:rPr>
          <w:szCs w:val="22"/>
        </w:rPr>
        <w:t>Moreover, earlier mark</w:t>
      </w:r>
      <w:r w:rsidR="00DD2C23" w:rsidRPr="00E44579">
        <w:rPr>
          <w:szCs w:val="22"/>
        </w:rPr>
        <w:t> </w:t>
      </w:r>
      <w:r w:rsidRPr="00E44579">
        <w:rPr>
          <w:szCs w:val="22"/>
        </w:rPr>
        <w:t xml:space="preserve">1 enjoys a </w:t>
      </w:r>
      <w:r w:rsidRPr="00E44579">
        <w:t>considerable</w:t>
      </w:r>
      <w:r w:rsidRPr="00E44579">
        <w:rPr>
          <w:szCs w:val="22"/>
        </w:rPr>
        <w:t xml:space="preserve"> reputation. As shown by various </w:t>
      </w:r>
      <w:r w:rsidR="00DD2C23" w:rsidRPr="00E44579">
        <w:rPr>
          <w:szCs w:val="22"/>
        </w:rPr>
        <w:t>item</w:t>
      </w:r>
      <w:r w:rsidRPr="00E44579">
        <w:rPr>
          <w:szCs w:val="22"/>
        </w:rPr>
        <w:t>s of evidence, the earlier reputed mark conveys a</w:t>
      </w:r>
      <w:r w:rsidR="008E6DA3" w:rsidRPr="00E44579">
        <w:rPr>
          <w:szCs w:val="22"/>
        </w:rPr>
        <w:t>n</w:t>
      </w:r>
      <w:r w:rsidRPr="00E44579">
        <w:rPr>
          <w:szCs w:val="22"/>
        </w:rPr>
        <w:t xml:space="preserve"> </w:t>
      </w:r>
      <w:r w:rsidR="008E6DA3" w:rsidRPr="00E44579">
        <w:rPr>
          <w:szCs w:val="22"/>
        </w:rPr>
        <w:t>image</w:t>
      </w:r>
      <w:r w:rsidRPr="00E44579">
        <w:rPr>
          <w:szCs w:val="22"/>
        </w:rPr>
        <w:t xml:space="preserve"> of luxury, elegance and exclusivity. This image is created through marketing techniques used by the opponent, such as advertisements </w:t>
      </w:r>
      <w:r w:rsidR="002543FD" w:rsidRPr="00E44579">
        <w:rPr>
          <w:szCs w:val="22"/>
        </w:rPr>
        <w:t>for the</w:t>
      </w:r>
      <w:r w:rsidRPr="00E44579">
        <w:rPr>
          <w:szCs w:val="22"/>
        </w:rPr>
        <w:t xml:space="preserve"> goods with famous people, </w:t>
      </w:r>
      <w:r w:rsidR="002543FD" w:rsidRPr="00E44579">
        <w:rPr>
          <w:szCs w:val="22"/>
        </w:rPr>
        <w:t xml:space="preserve">or </w:t>
      </w:r>
      <w:r w:rsidRPr="00E44579">
        <w:rPr>
          <w:szCs w:val="22"/>
        </w:rPr>
        <w:t>initiatives undertaken in the field of sports and events that are commonly associated with luxury, elegance or glamour. As a result of these promotional methods and</w:t>
      </w:r>
      <w:r w:rsidR="00DD2C23" w:rsidRPr="00E44579">
        <w:rPr>
          <w:szCs w:val="22"/>
        </w:rPr>
        <w:t xml:space="preserve"> the</w:t>
      </w:r>
      <w:r w:rsidRPr="00E44579">
        <w:rPr>
          <w:szCs w:val="22"/>
        </w:rPr>
        <w:t xml:space="preserve"> investment undertaken </w:t>
      </w:r>
      <w:r w:rsidR="002543FD" w:rsidRPr="00E44579">
        <w:rPr>
          <w:szCs w:val="22"/>
        </w:rPr>
        <w:t>to</w:t>
      </w:r>
      <w:r w:rsidRPr="00E44579">
        <w:rPr>
          <w:szCs w:val="22"/>
        </w:rPr>
        <w:t xml:space="preserve"> creat</w:t>
      </w:r>
      <w:r w:rsidR="002543FD" w:rsidRPr="00E44579">
        <w:rPr>
          <w:szCs w:val="22"/>
        </w:rPr>
        <w:t>e</w:t>
      </w:r>
      <w:r w:rsidRPr="00E44579">
        <w:rPr>
          <w:szCs w:val="22"/>
        </w:rPr>
        <w:t xml:space="preserve"> this image</w:t>
      </w:r>
      <w:r w:rsidR="000823AA" w:rsidRPr="00E44579">
        <w:rPr>
          <w:szCs w:val="22"/>
        </w:rPr>
        <w:t>,</w:t>
      </w:r>
      <w:r w:rsidRPr="00E44579">
        <w:rPr>
          <w:szCs w:val="22"/>
        </w:rPr>
        <w:t xml:space="preserve"> earlier mark</w:t>
      </w:r>
      <w:r w:rsidR="00DD2C23" w:rsidRPr="00E44579">
        <w:rPr>
          <w:szCs w:val="22"/>
        </w:rPr>
        <w:t> </w:t>
      </w:r>
      <w:r w:rsidRPr="00E44579">
        <w:rPr>
          <w:szCs w:val="22"/>
        </w:rPr>
        <w:t>1</w:t>
      </w:r>
      <w:r w:rsidR="000823AA" w:rsidRPr="00E44579">
        <w:rPr>
          <w:szCs w:val="22"/>
        </w:rPr>
        <w:t xml:space="preserve"> has</w:t>
      </w:r>
      <w:r w:rsidRPr="00E44579">
        <w:rPr>
          <w:szCs w:val="22"/>
        </w:rPr>
        <w:t xml:space="preserve"> gained an intrinsic economic value, as demonstrated by the evidence, in particular the </w:t>
      </w:r>
      <w:r w:rsidR="000823AA" w:rsidRPr="00E44579">
        <w:rPr>
          <w:szCs w:val="22"/>
        </w:rPr>
        <w:t xml:space="preserve">brand </w:t>
      </w:r>
      <w:r w:rsidRPr="00E44579">
        <w:rPr>
          <w:szCs w:val="22"/>
        </w:rPr>
        <w:t>rankings.</w:t>
      </w:r>
    </w:p>
    <w:p w14:paraId="7C1F6E1F" w14:textId="77777777" w:rsidR="009A60DA" w:rsidRPr="00E44579" w:rsidRDefault="009A60DA" w:rsidP="003A105E">
      <w:pPr>
        <w:rPr>
          <w:szCs w:val="22"/>
        </w:rPr>
      </w:pPr>
    </w:p>
    <w:p w14:paraId="534C6565" w14:textId="6DF5F084" w:rsidR="005D5787" w:rsidRPr="00E44579" w:rsidRDefault="009A60DA" w:rsidP="003A105E">
      <w:pPr>
        <w:autoSpaceDE w:val="0"/>
        <w:autoSpaceDN w:val="0"/>
        <w:adjustRightInd w:val="0"/>
        <w:rPr>
          <w:szCs w:val="22"/>
        </w:rPr>
      </w:pPr>
      <w:r w:rsidRPr="00E44579">
        <w:rPr>
          <w:szCs w:val="22"/>
        </w:rPr>
        <w:lastRenderedPageBreak/>
        <w:t xml:space="preserve">The contested goods in </w:t>
      </w:r>
      <w:r w:rsidR="00467944" w:rsidRPr="00E44579">
        <w:rPr>
          <w:szCs w:val="22"/>
        </w:rPr>
        <w:t>Class 3</w:t>
      </w:r>
      <w:r w:rsidRPr="00E44579">
        <w:rPr>
          <w:szCs w:val="22"/>
        </w:rPr>
        <w:t xml:space="preserve">4 and some of the contested services </w:t>
      </w:r>
      <w:r w:rsidR="008E6DA3" w:rsidRPr="00E44579">
        <w:rPr>
          <w:szCs w:val="22"/>
        </w:rPr>
        <w:t xml:space="preserve">in Class 35 </w:t>
      </w:r>
      <w:r w:rsidR="00DD2C23" w:rsidRPr="00E44579">
        <w:rPr>
          <w:szCs w:val="22"/>
        </w:rPr>
        <w:t>target</w:t>
      </w:r>
      <w:r w:rsidRPr="00E44579">
        <w:rPr>
          <w:szCs w:val="22"/>
        </w:rPr>
        <w:t xml:space="preserve"> the public at large. Some of the </w:t>
      </w:r>
      <w:r w:rsidR="005D5787" w:rsidRPr="00E44579">
        <w:rPr>
          <w:szCs w:val="22"/>
        </w:rPr>
        <w:t xml:space="preserve">contested </w:t>
      </w:r>
      <w:r w:rsidRPr="00E44579">
        <w:rPr>
          <w:szCs w:val="22"/>
        </w:rPr>
        <w:t xml:space="preserve">services in </w:t>
      </w:r>
      <w:r w:rsidR="00467944" w:rsidRPr="00E44579">
        <w:rPr>
          <w:szCs w:val="22"/>
        </w:rPr>
        <w:t>Class 3</w:t>
      </w:r>
      <w:r w:rsidRPr="00E44579">
        <w:rPr>
          <w:szCs w:val="22"/>
        </w:rPr>
        <w:t>5 target business customers.</w:t>
      </w:r>
      <w:r w:rsidR="005D5787" w:rsidRPr="00E44579">
        <w:rPr>
          <w:szCs w:val="22"/>
        </w:rPr>
        <w:t xml:space="preserve"> However, the latter </w:t>
      </w:r>
      <w:r w:rsidR="005D5787" w:rsidRPr="00E44579">
        <w:rPr>
          <w:szCs w:val="22"/>
          <w:lang w:eastAsia="en-IE"/>
        </w:rPr>
        <w:t>are also members of the general public and can also be exposed to the earlier reputed mark.</w:t>
      </w:r>
    </w:p>
    <w:p w14:paraId="1B1B4D50" w14:textId="77777777" w:rsidR="00B34682" w:rsidRPr="00E44579" w:rsidRDefault="00B34682" w:rsidP="003A105E">
      <w:pPr>
        <w:rPr>
          <w:szCs w:val="22"/>
        </w:rPr>
      </w:pPr>
    </w:p>
    <w:p w14:paraId="2D71FD9E" w14:textId="478AE0D5" w:rsidR="000C40DC" w:rsidRPr="00E44579" w:rsidRDefault="000823AA" w:rsidP="003A105E">
      <w:pPr>
        <w:rPr>
          <w:szCs w:val="22"/>
        </w:rPr>
      </w:pPr>
      <w:r w:rsidRPr="00E44579">
        <w:rPr>
          <w:szCs w:val="22"/>
        </w:rPr>
        <w:t xml:space="preserve">As outlined above in the section on the </w:t>
      </w:r>
      <w:r w:rsidR="00467944" w:rsidRPr="00E44579">
        <w:rPr>
          <w:szCs w:val="22"/>
        </w:rPr>
        <w:t>‘</w:t>
      </w:r>
      <w:r w:rsidRPr="00E44579">
        <w:rPr>
          <w:szCs w:val="22"/>
        </w:rPr>
        <w:t>link</w:t>
      </w:r>
      <w:r w:rsidR="00467944" w:rsidRPr="00E44579">
        <w:rPr>
          <w:szCs w:val="22"/>
        </w:rPr>
        <w:t>’</w:t>
      </w:r>
      <w:r w:rsidRPr="00E44579">
        <w:rPr>
          <w:szCs w:val="22"/>
        </w:rPr>
        <w:t xml:space="preserve"> between the signs,</w:t>
      </w:r>
      <w:r w:rsidR="00B34682" w:rsidRPr="00E44579">
        <w:rPr>
          <w:szCs w:val="22"/>
        </w:rPr>
        <w:t xml:space="preserve"> although the sectors of </w:t>
      </w:r>
      <w:r w:rsidR="00201B29" w:rsidRPr="00E44579">
        <w:rPr>
          <w:szCs w:val="22"/>
        </w:rPr>
        <w:t xml:space="preserve">luxury </w:t>
      </w:r>
      <w:r w:rsidR="00B34682" w:rsidRPr="00E44579">
        <w:rPr>
          <w:szCs w:val="22"/>
        </w:rPr>
        <w:t>fashion articles and fragrances</w:t>
      </w:r>
      <w:r w:rsidR="00201B29" w:rsidRPr="00E44579">
        <w:rPr>
          <w:szCs w:val="22"/>
        </w:rPr>
        <w:t xml:space="preserve"> and</w:t>
      </w:r>
      <w:r w:rsidR="00B34682" w:rsidRPr="00E44579">
        <w:rPr>
          <w:szCs w:val="22"/>
        </w:rPr>
        <w:t xml:space="preserve"> tobacco products are distant, there are some suggest</w:t>
      </w:r>
      <w:r w:rsidR="00DD2C23" w:rsidRPr="00E44579">
        <w:rPr>
          <w:szCs w:val="22"/>
        </w:rPr>
        <w:t>ions of</w:t>
      </w:r>
      <w:r w:rsidR="00B34682" w:rsidRPr="00E44579">
        <w:rPr>
          <w:szCs w:val="22"/>
        </w:rPr>
        <w:t xml:space="preserve"> some kind of involvement of luxury fashion houses in the manufacture</w:t>
      </w:r>
      <w:r w:rsidR="001215BB" w:rsidRPr="00E44579">
        <w:rPr>
          <w:szCs w:val="22"/>
        </w:rPr>
        <w:t>, promotion or commercialisation of t</w:t>
      </w:r>
      <w:r w:rsidR="00201B29" w:rsidRPr="00E44579">
        <w:rPr>
          <w:szCs w:val="22"/>
        </w:rPr>
        <w:t>hese products, which in any event are related to lifestyle</w:t>
      </w:r>
      <w:r w:rsidR="000C7632" w:rsidRPr="00E44579">
        <w:rPr>
          <w:szCs w:val="22"/>
        </w:rPr>
        <w:t xml:space="preserve"> and </w:t>
      </w:r>
      <w:r w:rsidR="000C7632" w:rsidRPr="00E44579">
        <w:rPr>
          <w:iCs/>
          <w:szCs w:val="22"/>
        </w:rPr>
        <w:t>images of glamour, luxury and exclusivity</w:t>
      </w:r>
      <w:r w:rsidR="00B34682" w:rsidRPr="00E44579">
        <w:rPr>
          <w:szCs w:val="22"/>
        </w:rPr>
        <w:t xml:space="preserve">. Therefore, when </w:t>
      </w:r>
      <w:r w:rsidR="00DD2C23" w:rsidRPr="00E44579">
        <w:rPr>
          <w:szCs w:val="22"/>
        </w:rPr>
        <w:t>encounter</w:t>
      </w:r>
      <w:r w:rsidR="00B34682" w:rsidRPr="00E44579">
        <w:rPr>
          <w:szCs w:val="22"/>
        </w:rPr>
        <w:t>ing the contested sign on the relevant goods in Class 3</w:t>
      </w:r>
      <w:r w:rsidR="00201B29" w:rsidRPr="00E44579">
        <w:rPr>
          <w:szCs w:val="22"/>
        </w:rPr>
        <w:t>4</w:t>
      </w:r>
      <w:r w:rsidR="00F66888" w:rsidRPr="00E44579">
        <w:rPr>
          <w:szCs w:val="22"/>
        </w:rPr>
        <w:t xml:space="preserve"> </w:t>
      </w:r>
      <w:r w:rsidR="00201B29" w:rsidRPr="00E44579">
        <w:rPr>
          <w:szCs w:val="22"/>
        </w:rPr>
        <w:t xml:space="preserve">or those </w:t>
      </w:r>
      <w:r w:rsidR="00DD2C23" w:rsidRPr="00E44579">
        <w:rPr>
          <w:szCs w:val="22"/>
        </w:rPr>
        <w:t xml:space="preserve">that are the subject of the </w:t>
      </w:r>
      <w:r w:rsidR="00201B29" w:rsidRPr="00E44579">
        <w:rPr>
          <w:szCs w:val="22"/>
        </w:rPr>
        <w:t xml:space="preserve">retail/wholesale services in </w:t>
      </w:r>
      <w:r w:rsidR="00467944" w:rsidRPr="00E44579">
        <w:rPr>
          <w:szCs w:val="22"/>
        </w:rPr>
        <w:t>Class 3</w:t>
      </w:r>
      <w:r w:rsidR="00201B29" w:rsidRPr="00E44579">
        <w:rPr>
          <w:szCs w:val="22"/>
        </w:rPr>
        <w:t>5</w:t>
      </w:r>
      <w:r w:rsidR="00B34682" w:rsidRPr="00E44579">
        <w:rPr>
          <w:szCs w:val="22"/>
        </w:rPr>
        <w:t>, the relevant consumers may think of the opponent</w:t>
      </w:r>
      <w:r w:rsidR="00467944" w:rsidRPr="00E44579">
        <w:rPr>
          <w:szCs w:val="22"/>
        </w:rPr>
        <w:t>’</w:t>
      </w:r>
      <w:r w:rsidR="00B34682" w:rsidRPr="00E44579">
        <w:rPr>
          <w:szCs w:val="22"/>
        </w:rPr>
        <w:t xml:space="preserve">s brand expansion </w:t>
      </w:r>
      <w:r w:rsidR="00F66888" w:rsidRPr="00E44579">
        <w:rPr>
          <w:szCs w:val="22"/>
        </w:rPr>
        <w:t xml:space="preserve">or business involvement </w:t>
      </w:r>
      <w:r w:rsidR="00B34682" w:rsidRPr="00E44579">
        <w:rPr>
          <w:szCs w:val="22"/>
        </w:rPr>
        <w:t>in t</w:t>
      </w:r>
      <w:r w:rsidR="00F66888" w:rsidRPr="00E44579">
        <w:rPr>
          <w:szCs w:val="22"/>
        </w:rPr>
        <w:t>hese</w:t>
      </w:r>
      <w:r w:rsidR="00B34682" w:rsidRPr="00E44579">
        <w:rPr>
          <w:szCs w:val="22"/>
        </w:rPr>
        <w:t xml:space="preserve"> field</w:t>
      </w:r>
      <w:r w:rsidR="00F66888" w:rsidRPr="00E44579">
        <w:rPr>
          <w:szCs w:val="22"/>
        </w:rPr>
        <w:t>s</w:t>
      </w:r>
      <w:r w:rsidR="00B34682" w:rsidRPr="00E44579">
        <w:rPr>
          <w:szCs w:val="22"/>
        </w:rPr>
        <w:t>.</w:t>
      </w:r>
      <w:r w:rsidR="001B2D73" w:rsidRPr="00E44579">
        <w:rPr>
          <w:szCs w:val="22"/>
        </w:rPr>
        <w:t xml:space="preserve"> </w:t>
      </w:r>
      <w:r w:rsidR="00201B29" w:rsidRPr="00E44579">
        <w:rPr>
          <w:szCs w:val="22"/>
        </w:rPr>
        <w:t>Moreover,</w:t>
      </w:r>
      <w:r w:rsidR="00F66888" w:rsidRPr="00E44579">
        <w:rPr>
          <w:szCs w:val="22"/>
        </w:rPr>
        <w:t xml:space="preserve"> the </w:t>
      </w:r>
      <w:r w:rsidR="00212D21" w:rsidRPr="00E44579">
        <w:rPr>
          <w:szCs w:val="22"/>
        </w:rPr>
        <w:t xml:space="preserve">contested business support services in </w:t>
      </w:r>
      <w:r w:rsidR="00467944" w:rsidRPr="00E44579">
        <w:rPr>
          <w:szCs w:val="22"/>
        </w:rPr>
        <w:t>Class 3</w:t>
      </w:r>
      <w:r w:rsidR="00212D21" w:rsidRPr="00E44579">
        <w:rPr>
          <w:szCs w:val="22"/>
        </w:rPr>
        <w:t xml:space="preserve">5 are likely to be associated with the </w:t>
      </w:r>
      <w:r w:rsidR="00F66888" w:rsidRPr="00E44579">
        <w:rPr>
          <w:szCs w:val="22"/>
        </w:rPr>
        <w:t>opponent</w:t>
      </w:r>
      <w:r w:rsidR="00467944" w:rsidRPr="00E44579">
        <w:rPr>
          <w:szCs w:val="22"/>
        </w:rPr>
        <w:t>’</w:t>
      </w:r>
      <w:r w:rsidR="00F66888" w:rsidRPr="00E44579">
        <w:rPr>
          <w:szCs w:val="22"/>
        </w:rPr>
        <w:t xml:space="preserve">s </w:t>
      </w:r>
      <w:r w:rsidR="00212D21" w:rsidRPr="00E44579">
        <w:rPr>
          <w:szCs w:val="22"/>
        </w:rPr>
        <w:t xml:space="preserve">outstanding </w:t>
      </w:r>
      <w:r w:rsidR="00F66888" w:rsidRPr="00E44579">
        <w:rPr>
          <w:szCs w:val="22"/>
        </w:rPr>
        <w:t xml:space="preserve">advertising efforts and its </w:t>
      </w:r>
      <w:r w:rsidR="00212D21" w:rsidRPr="00E44579">
        <w:rPr>
          <w:szCs w:val="22"/>
        </w:rPr>
        <w:t xml:space="preserve">remarkable </w:t>
      </w:r>
      <w:r w:rsidR="00F66888" w:rsidRPr="00E44579">
        <w:rPr>
          <w:szCs w:val="22"/>
        </w:rPr>
        <w:t xml:space="preserve">corporate success achieved </w:t>
      </w:r>
      <w:r w:rsidR="00212D21" w:rsidRPr="00E44579">
        <w:rPr>
          <w:szCs w:val="22"/>
        </w:rPr>
        <w:t xml:space="preserve">under </w:t>
      </w:r>
      <w:r w:rsidR="00F66888" w:rsidRPr="00E44579">
        <w:rPr>
          <w:szCs w:val="22"/>
        </w:rPr>
        <w:t>earlier mark</w:t>
      </w:r>
      <w:r w:rsidR="00DD2C23" w:rsidRPr="00E44579">
        <w:rPr>
          <w:szCs w:val="22"/>
        </w:rPr>
        <w:t> </w:t>
      </w:r>
      <w:r w:rsidR="00E47334" w:rsidRPr="00E44579">
        <w:rPr>
          <w:szCs w:val="22"/>
        </w:rPr>
        <w:t xml:space="preserve">1. </w:t>
      </w:r>
      <w:r w:rsidR="00DD2C23" w:rsidRPr="00E44579">
        <w:rPr>
          <w:iCs/>
          <w:szCs w:val="22"/>
        </w:rPr>
        <w:t>B</w:t>
      </w:r>
      <w:r w:rsidR="001B2D73" w:rsidRPr="00E44579">
        <w:rPr>
          <w:iCs/>
          <w:szCs w:val="22"/>
        </w:rPr>
        <w:t xml:space="preserve">usiness customers, </w:t>
      </w:r>
      <w:r w:rsidR="00DD2C23" w:rsidRPr="00E44579">
        <w:rPr>
          <w:iCs/>
          <w:szCs w:val="22"/>
        </w:rPr>
        <w:t>inter alia</w:t>
      </w:r>
      <w:r w:rsidR="001B2D73" w:rsidRPr="00E44579">
        <w:rPr>
          <w:iCs/>
          <w:szCs w:val="22"/>
        </w:rPr>
        <w:t>, from the fashion sector</w:t>
      </w:r>
      <w:r w:rsidR="00DD2C23" w:rsidRPr="00E44579">
        <w:rPr>
          <w:iCs/>
          <w:szCs w:val="22"/>
        </w:rPr>
        <w:t>,</w:t>
      </w:r>
      <w:r w:rsidR="001B2D73" w:rsidRPr="00E44579">
        <w:rPr>
          <w:iCs/>
          <w:szCs w:val="22"/>
        </w:rPr>
        <w:t xml:space="preserve"> searching for assistance in running a successful business, could be influenced by </w:t>
      </w:r>
      <w:r w:rsidR="00DD2C23" w:rsidRPr="00E44579">
        <w:rPr>
          <w:iCs/>
          <w:szCs w:val="22"/>
        </w:rPr>
        <w:t>the</w:t>
      </w:r>
      <w:r w:rsidR="001B2D73" w:rsidRPr="00E44579">
        <w:rPr>
          <w:iCs/>
          <w:szCs w:val="22"/>
        </w:rPr>
        <w:t xml:space="preserve"> positive image of the earlier reputed mark and be inclined to </w:t>
      </w:r>
      <w:r w:rsidR="00DD2C23" w:rsidRPr="00E44579">
        <w:rPr>
          <w:iCs/>
          <w:szCs w:val="22"/>
        </w:rPr>
        <w:t xml:space="preserve">purchase </w:t>
      </w:r>
      <w:r w:rsidR="001B2D73" w:rsidRPr="00E44579">
        <w:rPr>
          <w:iCs/>
          <w:szCs w:val="22"/>
        </w:rPr>
        <w:t>the contested services</w:t>
      </w:r>
      <w:r w:rsidR="00DD2C23" w:rsidRPr="00E44579">
        <w:rPr>
          <w:iCs/>
          <w:szCs w:val="22"/>
        </w:rPr>
        <w:t>,</w:t>
      </w:r>
      <w:r w:rsidR="001B2D73" w:rsidRPr="00E44579">
        <w:rPr>
          <w:iCs/>
          <w:szCs w:val="22"/>
        </w:rPr>
        <w:t xml:space="preserve"> </w:t>
      </w:r>
      <w:r w:rsidR="00DD2C23" w:rsidRPr="00E44579">
        <w:rPr>
          <w:iCs/>
          <w:szCs w:val="22"/>
        </w:rPr>
        <w:t>based on</w:t>
      </w:r>
      <w:r w:rsidR="001B2D73" w:rsidRPr="00E44579">
        <w:rPr>
          <w:iCs/>
          <w:szCs w:val="22"/>
        </w:rPr>
        <w:t xml:space="preserve"> the feeling that the applicant offers expertise that could help in achieving the same results. </w:t>
      </w:r>
      <w:r w:rsidR="00E47334" w:rsidRPr="00E44579">
        <w:rPr>
          <w:szCs w:val="22"/>
        </w:rPr>
        <w:t xml:space="preserve">This is all the more </w:t>
      </w:r>
      <w:r w:rsidR="00DD2C23" w:rsidRPr="00E44579">
        <w:rPr>
          <w:szCs w:val="22"/>
        </w:rPr>
        <w:t>true</w:t>
      </w:r>
      <w:r w:rsidR="00E47334" w:rsidRPr="00E44579">
        <w:rPr>
          <w:szCs w:val="22"/>
        </w:rPr>
        <w:t xml:space="preserve"> </w:t>
      </w:r>
      <w:r w:rsidR="00DD2C23" w:rsidRPr="00E44579">
        <w:t>given</w:t>
      </w:r>
      <w:r w:rsidR="00E47334" w:rsidRPr="00E44579">
        <w:t xml:space="preserve"> the </w:t>
      </w:r>
      <w:r w:rsidR="00E47334" w:rsidRPr="00E44579">
        <w:rPr>
          <w:szCs w:val="22"/>
        </w:rPr>
        <w:t>considerable reputation of this mark</w:t>
      </w:r>
      <w:r w:rsidR="00212D21" w:rsidRPr="00E44579">
        <w:rPr>
          <w:szCs w:val="22"/>
        </w:rPr>
        <w:t>.</w:t>
      </w:r>
    </w:p>
    <w:p w14:paraId="79E4C5E7" w14:textId="77777777" w:rsidR="000C40DC" w:rsidRPr="00E44579" w:rsidRDefault="000C40DC" w:rsidP="003A105E">
      <w:pPr>
        <w:rPr>
          <w:szCs w:val="22"/>
        </w:rPr>
      </w:pPr>
    </w:p>
    <w:p w14:paraId="0FEF50D8" w14:textId="74DB08AD" w:rsidR="00B34682" w:rsidRPr="00E44579" w:rsidRDefault="00B34682" w:rsidP="003A105E">
      <w:pPr>
        <w:rPr>
          <w:szCs w:val="22"/>
        </w:rPr>
      </w:pPr>
      <w:r w:rsidRPr="00E44579">
        <w:rPr>
          <w:szCs w:val="22"/>
        </w:rPr>
        <w:t>In this respect</w:t>
      </w:r>
      <w:r w:rsidR="000823AA" w:rsidRPr="00E44579">
        <w:rPr>
          <w:szCs w:val="22"/>
        </w:rPr>
        <w:t>,</w:t>
      </w:r>
      <w:r w:rsidRPr="00E44579">
        <w:rPr>
          <w:szCs w:val="22"/>
        </w:rPr>
        <w:t xml:space="preserve"> it is recalled that </w:t>
      </w:r>
      <w:r w:rsidR="00467944" w:rsidRPr="00E44579">
        <w:rPr>
          <w:szCs w:val="22"/>
        </w:rPr>
        <w:t>‘</w:t>
      </w:r>
      <w:r w:rsidRPr="00E44579">
        <w:rPr>
          <w:szCs w:val="22"/>
        </w:rPr>
        <w:t>[t]he more immediately and strongly the earlier mark is brought to mind by the later mark, the greater the likelihood that the current or future use of the later mark is taking unfair advantage of, or is detrimental to, the distinctive character or the repute of the earlier mark</w:t>
      </w:r>
      <w:r w:rsidR="00467944" w:rsidRPr="00E44579">
        <w:rPr>
          <w:szCs w:val="22"/>
        </w:rPr>
        <w:t>’</w:t>
      </w:r>
      <w:r w:rsidRPr="00E44579">
        <w:rPr>
          <w:szCs w:val="22"/>
        </w:rPr>
        <w:t xml:space="preserve"> (</w:t>
      </w:r>
      <w:r w:rsidR="00467944" w:rsidRPr="00E44579">
        <w:rPr>
          <w:szCs w:val="22"/>
        </w:rPr>
        <w:t>27/11/2008</w:t>
      </w:r>
      <w:r w:rsidRPr="00E44579">
        <w:rPr>
          <w:szCs w:val="22"/>
        </w:rPr>
        <w:t>, C</w:t>
      </w:r>
      <w:r w:rsidRPr="00E44579">
        <w:rPr>
          <w:szCs w:val="22"/>
        </w:rPr>
        <w:noBreakHyphen/>
        <w:t>252/07, Intel, EU:C:2008:655, §</w:t>
      </w:r>
      <w:r w:rsidR="00DD2C23" w:rsidRPr="00E44579">
        <w:rPr>
          <w:szCs w:val="22"/>
        </w:rPr>
        <w:t> </w:t>
      </w:r>
      <w:r w:rsidRPr="00E44579">
        <w:rPr>
          <w:szCs w:val="22"/>
        </w:rPr>
        <w:t>67).</w:t>
      </w:r>
    </w:p>
    <w:p w14:paraId="024AF03F" w14:textId="77777777" w:rsidR="00B34682" w:rsidRPr="00E44579" w:rsidRDefault="00B34682" w:rsidP="003A105E"/>
    <w:p w14:paraId="670F34AE" w14:textId="45DAB2C5" w:rsidR="000C40DC" w:rsidRPr="00E44579" w:rsidRDefault="005D5787" w:rsidP="003A105E">
      <w:pPr>
        <w:rPr>
          <w:szCs w:val="22"/>
        </w:rPr>
      </w:pPr>
      <w:r w:rsidRPr="00E44579">
        <w:rPr>
          <w:iCs/>
          <w:szCs w:val="22"/>
        </w:rPr>
        <w:t xml:space="preserve">In view of the particular </w:t>
      </w:r>
      <w:r w:rsidR="00DD2C23" w:rsidRPr="00E44579">
        <w:rPr>
          <w:iCs/>
          <w:szCs w:val="22"/>
        </w:rPr>
        <w:t xml:space="preserve">typeface </w:t>
      </w:r>
      <w:r w:rsidRPr="00E44579">
        <w:rPr>
          <w:iCs/>
          <w:szCs w:val="22"/>
        </w:rPr>
        <w:t xml:space="preserve">of the letters </w:t>
      </w:r>
      <w:r w:rsidR="00467944" w:rsidRPr="00E44579">
        <w:rPr>
          <w:iCs/>
          <w:szCs w:val="22"/>
        </w:rPr>
        <w:t>‘</w:t>
      </w:r>
      <w:r w:rsidRPr="00E44579">
        <w:rPr>
          <w:iCs/>
          <w:szCs w:val="22"/>
        </w:rPr>
        <w:t>LV</w:t>
      </w:r>
      <w:r w:rsidR="00467944" w:rsidRPr="00E44579">
        <w:rPr>
          <w:iCs/>
          <w:szCs w:val="22"/>
        </w:rPr>
        <w:t>’</w:t>
      </w:r>
      <w:r w:rsidR="00DD2C23" w:rsidRPr="00E44579">
        <w:rPr>
          <w:iCs/>
          <w:szCs w:val="22"/>
        </w:rPr>
        <w:t>,</w:t>
      </w:r>
      <w:r w:rsidRPr="00E44579">
        <w:rPr>
          <w:iCs/>
          <w:szCs w:val="22"/>
        </w:rPr>
        <w:t xml:space="preserve"> </w:t>
      </w:r>
      <w:r w:rsidR="00DD2C23" w:rsidRPr="00E44579">
        <w:rPr>
          <w:iCs/>
          <w:szCs w:val="22"/>
        </w:rPr>
        <w:t xml:space="preserve">which </w:t>
      </w:r>
      <w:r w:rsidRPr="00E44579">
        <w:rPr>
          <w:iCs/>
          <w:szCs w:val="22"/>
        </w:rPr>
        <w:t>constitut</w:t>
      </w:r>
      <w:r w:rsidR="00DD2C23" w:rsidRPr="00E44579">
        <w:rPr>
          <w:iCs/>
          <w:szCs w:val="22"/>
        </w:rPr>
        <w:t>e the whole of</w:t>
      </w:r>
      <w:r w:rsidRPr="00E44579">
        <w:rPr>
          <w:iCs/>
          <w:szCs w:val="22"/>
        </w:rPr>
        <w:t xml:space="preserve"> earlier mark</w:t>
      </w:r>
      <w:r w:rsidR="00DD2C23" w:rsidRPr="00E44579">
        <w:rPr>
          <w:iCs/>
          <w:szCs w:val="22"/>
        </w:rPr>
        <w:t> </w:t>
      </w:r>
      <w:r w:rsidRPr="00E44579">
        <w:rPr>
          <w:iCs/>
          <w:szCs w:val="22"/>
        </w:rPr>
        <w:t>1 and appear as an independent, distinctive and dominant element of the contested sign</w:t>
      </w:r>
      <w:r w:rsidR="00DD2C23" w:rsidRPr="00E44579">
        <w:rPr>
          <w:iCs/>
          <w:szCs w:val="22"/>
        </w:rPr>
        <w:t>,</w:t>
      </w:r>
      <w:r w:rsidR="00DE646D" w:rsidRPr="00E44579">
        <w:rPr>
          <w:szCs w:val="22"/>
        </w:rPr>
        <w:t xml:space="preserve"> a</w:t>
      </w:r>
      <w:r w:rsidR="00DD2C23" w:rsidRPr="00E44579">
        <w:rPr>
          <w:szCs w:val="22"/>
        </w:rPr>
        <w:t>s well as</w:t>
      </w:r>
      <w:r w:rsidR="00DE646D" w:rsidRPr="00E44579">
        <w:rPr>
          <w:szCs w:val="22"/>
        </w:rPr>
        <w:t xml:space="preserve"> </w:t>
      </w:r>
      <w:r w:rsidR="001B2D73" w:rsidRPr="00E44579">
        <w:rPr>
          <w:szCs w:val="22"/>
        </w:rPr>
        <w:t>the strength of the reputation of earlier mark</w:t>
      </w:r>
      <w:r w:rsidR="00DD2C23" w:rsidRPr="00E44579">
        <w:rPr>
          <w:szCs w:val="22"/>
        </w:rPr>
        <w:t> </w:t>
      </w:r>
      <w:r w:rsidR="001B2D73" w:rsidRPr="00E44579">
        <w:rPr>
          <w:szCs w:val="22"/>
        </w:rPr>
        <w:t xml:space="preserve">1, </w:t>
      </w:r>
      <w:r w:rsidR="00E47334" w:rsidRPr="00E44579">
        <w:rPr>
          <w:szCs w:val="22"/>
        </w:rPr>
        <w:t>some of the aura of earlier mark</w:t>
      </w:r>
      <w:r w:rsidR="00DD2C23" w:rsidRPr="00E44579">
        <w:rPr>
          <w:szCs w:val="22"/>
        </w:rPr>
        <w:t> </w:t>
      </w:r>
      <w:r w:rsidR="00E47334" w:rsidRPr="00E44579">
        <w:rPr>
          <w:szCs w:val="22"/>
        </w:rPr>
        <w:t>1 is likely to positively affect the applicant</w:t>
      </w:r>
      <w:r w:rsidR="00DD2C23" w:rsidRPr="00E44579">
        <w:rPr>
          <w:szCs w:val="22"/>
        </w:rPr>
        <w:t>.</w:t>
      </w:r>
      <w:r w:rsidR="00B21483" w:rsidRPr="00E44579">
        <w:rPr>
          <w:szCs w:val="22"/>
        </w:rPr>
        <w:t xml:space="preserve"> </w:t>
      </w:r>
      <w:r w:rsidR="00DD2C23" w:rsidRPr="00E44579">
        <w:rPr>
          <w:szCs w:val="22"/>
        </w:rPr>
        <w:t>This is because</w:t>
      </w:r>
      <w:r w:rsidR="00B21483" w:rsidRPr="00E44579">
        <w:rPr>
          <w:szCs w:val="22"/>
        </w:rPr>
        <w:t xml:space="preserve"> it will </w:t>
      </w:r>
      <w:r w:rsidR="00004E86" w:rsidRPr="00E44579">
        <w:rPr>
          <w:szCs w:val="22"/>
        </w:rPr>
        <w:t>attract more consumers, who may decide to turn to the applicant</w:t>
      </w:r>
      <w:r w:rsidR="00467944" w:rsidRPr="00E44579">
        <w:rPr>
          <w:szCs w:val="22"/>
        </w:rPr>
        <w:t>’</w:t>
      </w:r>
      <w:r w:rsidR="00004E86" w:rsidRPr="00E44579">
        <w:rPr>
          <w:szCs w:val="22"/>
        </w:rPr>
        <w:t>s goods and services due to the mental association with the opponent</w:t>
      </w:r>
      <w:r w:rsidR="00467944" w:rsidRPr="00E44579">
        <w:rPr>
          <w:szCs w:val="22"/>
        </w:rPr>
        <w:t>’</w:t>
      </w:r>
      <w:r w:rsidR="00004E86" w:rsidRPr="00E44579">
        <w:rPr>
          <w:szCs w:val="22"/>
        </w:rPr>
        <w:t>s reputed mark, thus misappropriating its special brand image, attractive powers and advertising value</w:t>
      </w:r>
      <w:r w:rsidR="00E47334" w:rsidRPr="00E44579">
        <w:rPr>
          <w:szCs w:val="22"/>
        </w:rPr>
        <w:t xml:space="preserve">. Therefore, it is conceivable that the contested </w:t>
      </w:r>
      <w:r w:rsidR="000C40DC" w:rsidRPr="00E44579">
        <w:rPr>
          <w:szCs w:val="22"/>
        </w:rPr>
        <w:t>sign</w:t>
      </w:r>
      <w:r w:rsidR="00E47334" w:rsidRPr="00E44579">
        <w:rPr>
          <w:szCs w:val="22"/>
        </w:rPr>
        <w:t xml:space="preserve"> would benefit from the power of attraction, the reputation and the prestige of earlier mark</w:t>
      </w:r>
      <w:r w:rsidR="00DD2C23" w:rsidRPr="00E44579">
        <w:rPr>
          <w:szCs w:val="22"/>
        </w:rPr>
        <w:t> </w:t>
      </w:r>
      <w:r w:rsidR="00E47334" w:rsidRPr="00E44579">
        <w:rPr>
          <w:szCs w:val="22"/>
        </w:rPr>
        <w:t>1</w:t>
      </w:r>
      <w:r w:rsidR="000823AA" w:rsidRPr="00E44579">
        <w:rPr>
          <w:szCs w:val="22"/>
        </w:rPr>
        <w:t>, facilitating the marketing of the contested goods and services</w:t>
      </w:r>
      <w:r w:rsidR="00E47334" w:rsidRPr="00E44579">
        <w:rPr>
          <w:szCs w:val="22"/>
        </w:rPr>
        <w:t>.</w:t>
      </w:r>
      <w:r w:rsidR="00B21483" w:rsidRPr="00E44579">
        <w:rPr>
          <w:szCs w:val="22"/>
        </w:rPr>
        <w:t xml:space="preserve"> </w:t>
      </w:r>
      <w:r w:rsidR="000C40DC" w:rsidRPr="00E44579">
        <w:rPr>
          <w:szCs w:val="22"/>
        </w:rPr>
        <w:t xml:space="preserve">It may lead to the unacceptable situation where the applicant is allowed to take a </w:t>
      </w:r>
      <w:r w:rsidR="00467944" w:rsidRPr="00E44579">
        <w:rPr>
          <w:szCs w:val="22"/>
        </w:rPr>
        <w:t>‘</w:t>
      </w:r>
      <w:r w:rsidR="000C40DC" w:rsidRPr="00E44579">
        <w:rPr>
          <w:szCs w:val="22"/>
        </w:rPr>
        <w:t>free-ride</w:t>
      </w:r>
      <w:r w:rsidR="00467944" w:rsidRPr="00E44579">
        <w:rPr>
          <w:szCs w:val="22"/>
        </w:rPr>
        <w:t>’</w:t>
      </w:r>
      <w:r w:rsidR="000C40DC" w:rsidRPr="00E44579">
        <w:rPr>
          <w:szCs w:val="22"/>
        </w:rPr>
        <w:t xml:space="preserve"> on the investment of the opponent in promoting and building up goodwill for the contested sign. This would give the applicant a competitive advantage</w:t>
      </w:r>
      <w:r w:rsidR="00DD2C23" w:rsidRPr="00E44579">
        <w:rPr>
          <w:szCs w:val="22"/>
        </w:rPr>
        <w:t>,</w:t>
      </w:r>
      <w:r w:rsidR="000C40DC" w:rsidRPr="00E44579">
        <w:rPr>
          <w:szCs w:val="22"/>
        </w:rPr>
        <w:t xml:space="preserve"> since its goods and services would benefit from the extra attractiveness they would gain from the association with earlier mark</w:t>
      </w:r>
      <w:r w:rsidR="00DD2C23" w:rsidRPr="00E44579">
        <w:rPr>
          <w:szCs w:val="22"/>
        </w:rPr>
        <w:t> </w:t>
      </w:r>
      <w:r w:rsidR="000C40DC" w:rsidRPr="00E44579">
        <w:rPr>
          <w:szCs w:val="22"/>
        </w:rPr>
        <w:t>1. The opponent</w:t>
      </w:r>
      <w:r w:rsidR="00467944" w:rsidRPr="00E44579">
        <w:rPr>
          <w:szCs w:val="22"/>
        </w:rPr>
        <w:t>’</w:t>
      </w:r>
      <w:r w:rsidR="000C40DC" w:rsidRPr="00E44579">
        <w:rPr>
          <w:szCs w:val="22"/>
        </w:rPr>
        <w:t xml:space="preserve">s leather goods in </w:t>
      </w:r>
      <w:r w:rsidR="00467944" w:rsidRPr="00E44579">
        <w:rPr>
          <w:szCs w:val="22"/>
        </w:rPr>
        <w:t>Class 1</w:t>
      </w:r>
      <w:r w:rsidR="000C40DC" w:rsidRPr="00E44579">
        <w:rPr>
          <w:szCs w:val="22"/>
        </w:rPr>
        <w:t>8 are known for their traditional manufacturing methods, handcrafted from the highest quality raw materials. Earlier mark</w:t>
      </w:r>
      <w:r w:rsidR="00DD2C23" w:rsidRPr="00E44579">
        <w:rPr>
          <w:szCs w:val="22"/>
        </w:rPr>
        <w:t> </w:t>
      </w:r>
      <w:r w:rsidR="000C40DC" w:rsidRPr="00E44579">
        <w:rPr>
          <w:szCs w:val="22"/>
        </w:rPr>
        <w:t>1 is identified with the image of luxury, glamour, exclusivity and quality of the products, and th</w:t>
      </w:r>
      <w:r w:rsidR="00DD2C23" w:rsidRPr="00E44579">
        <w:rPr>
          <w:szCs w:val="22"/>
        </w:rPr>
        <w:t>e</w:t>
      </w:r>
      <w:r w:rsidR="000C40DC" w:rsidRPr="00E44579">
        <w:rPr>
          <w:szCs w:val="22"/>
        </w:rPr>
        <w:t>se characteristics can easily be transferred to the contested goods and services.</w:t>
      </w:r>
    </w:p>
    <w:p w14:paraId="5BF40163" w14:textId="77777777" w:rsidR="002B02A2" w:rsidRPr="00E44579" w:rsidRDefault="002B02A2" w:rsidP="003A105E">
      <w:pPr>
        <w:rPr>
          <w:szCs w:val="22"/>
        </w:rPr>
      </w:pPr>
    </w:p>
    <w:p w14:paraId="4EBE249E" w14:textId="0ADEC4D6" w:rsidR="002B02A2" w:rsidRPr="00E44579" w:rsidRDefault="002B02A2" w:rsidP="003A105E">
      <w:pPr>
        <w:pStyle w:val="Default"/>
        <w:jc w:val="both"/>
        <w:rPr>
          <w:color w:val="auto"/>
          <w:sz w:val="22"/>
          <w:szCs w:val="22"/>
        </w:rPr>
      </w:pPr>
      <w:r w:rsidRPr="00E44579">
        <w:rPr>
          <w:color w:val="auto"/>
          <w:sz w:val="22"/>
          <w:szCs w:val="22"/>
        </w:rPr>
        <w:t>As a final remark, the Opposition Division notes that the contested sign</w:t>
      </w:r>
      <w:r w:rsidR="00467944" w:rsidRPr="00E44579">
        <w:rPr>
          <w:color w:val="auto"/>
          <w:sz w:val="22"/>
          <w:szCs w:val="22"/>
        </w:rPr>
        <w:t>’</w:t>
      </w:r>
      <w:r w:rsidRPr="00E44579">
        <w:rPr>
          <w:color w:val="auto"/>
          <w:sz w:val="22"/>
          <w:szCs w:val="22"/>
        </w:rPr>
        <w:t xml:space="preserve">s figurative element </w:t>
      </w:r>
      <w:r w:rsidRPr="00E44579">
        <w:rPr>
          <w:noProof/>
          <w:color w:val="auto"/>
          <w:sz w:val="22"/>
        </w:rPr>
        <w:drawing>
          <wp:inline distT="0" distB="0" distL="0" distR="0" wp14:anchorId="2515A2E0" wp14:editId="2773B546">
            <wp:extent cx="371475" cy="3714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1475" cy="371475"/>
                    </a:xfrm>
                    <a:prstGeom prst="rect">
                      <a:avLst/>
                    </a:prstGeom>
                  </pic:spPr>
                </pic:pic>
              </a:graphicData>
            </a:graphic>
          </wp:inline>
        </w:drawing>
      </w:r>
      <w:r w:rsidRPr="00E44579">
        <w:rPr>
          <w:color w:val="auto"/>
          <w:sz w:val="22"/>
          <w:szCs w:val="22"/>
        </w:rPr>
        <w:t xml:space="preserve"> is very similar to the earlier French trade mark registration </w:t>
      </w:r>
      <w:r w:rsidR="00467944" w:rsidRPr="00E44579">
        <w:rPr>
          <w:color w:val="auto"/>
          <w:sz w:val="22"/>
          <w:szCs w:val="22"/>
        </w:rPr>
        <w:t>No 4 829 389</w:t>
      </w:r>
      <w:r w:rsidRPr="00E44579">
        <w:rPr>
          <w:color w:val="auto"/>
          <w:sz w:val="22"/>
          <w:szCs w:val="22"/>
        </w:rPr>
        <w:t xml:space="preserve"> </w:t>
      </w:r>
      <w:r w:rsidRPr="00E44579">
        <w:rPr>
          <w:noProof/>
          <w:color w:val="auto"/>
          <w:sz w:val="22"/>
          <w:szCs w:val="22"/>
        </w:rPr>
        <w:drawing>
          <wp:inline distT="0" distB="0" distL="0" distR="0" wp14:anchorId="4DBBE81B" wp14:editId="2B4D1D28">
            <wp:extent cx="341765" cy="3429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079" cy="347228"/>
                    </a:xfrm>
                    <a:prstGeom prst="rect">
                      <a:avLst/>
                    </a:prstGeom>
                  </pic:spPr>
                </pic:pic>
              </a:graphicData>
            </a:graphic>
          </wp:inline>
        </w:drawing>
      </w:r>
      <w:r w:rsidR="00E833CF" w:rsidRPr="00E44579">
        <w:rPr>
          <w:color w:val="auto"/>
          <w:sz w:val="22"/>
          <w:szCs w:val="22"/>
        </w:rPr>
        <w:t xml:space="preserve"> </w:t>
      </w:r>
      <w:r w:rsidR="00875FB7" w:rsidRPr="00E44579">
        <w:rPr>
          <w:color w:val="auto"/>
          <w:sz w:val="22"/>
          <w:szCs w:val="22"/>
        </w:rPr>
        <w:t>(earlier mark</w:t>
      </w:r>
      <w:r w:rsidR="00DD2C23" w:rsidRPr="00E44579">
        <w:rPr>
          <w:color w:val="auto"/>
          <w:sz w:val="22"/>
          <w:szCs w:val="22"/>
        </w:rPr>
        <w:t> </w:t>
      </w:r>
      <w:r w:rsidR="00875FB7" w:rsidRPr="00E44579">
        <w:rPr>
          <w:color w:val="auto"/>
          <w:sz w:val="22"/>
          <w:szCs w:val="22"/>
        </w:rPr>
        <w:t>4)</w:t>
      </w:r>
      <w:r w:rsidRPr="00E44579">
        <w:rPr>
          <w:color w:val="auto"/>
          <w:sz w:val="22"/>
          <w:szCs w:val="22"/>
        </w:rPr>
        <w:t>. In fact, the contested sign appea</w:t>
      </w:r>
      <w:r w:rsidR="00875FB7" w:rsidRPr="00E44579">
        <w:rPr>
          <w:color w:val="auto"/>
          <w:sz w:val="22"/>
          <w:szCs w:val="22"/>
        </w:rPr>
        <w:t xml:space="preserve">rs to be inspired by </w:t>
      </w:r>
      <w:r w:rsidR="00E833CF" w:rsidRPr="00E44579">
        <w:rPr>
          <w:color w:val="auto"/>
          <w:sz w:val="22"/>
          <w:szCs w:val="22"/>
        </w:rPr>
        <w:t>a</w:t>
      </w:r>
      <w:r w:rsidR="00875FB7" w:rsidRPr="00E44579">
        <w:rPr>
          <w:color w:val="auto"/>
          <w:sz w:val="22"/>
          <w:szCs w:val="22"/>
        </w:rPr>
        <w:t xml:space="preserve"> combination of earlier marks</w:t>
      </w:r>
      <w:r w:rsidR="00DD2C23" w:rsidRPr="00E44579">
        <w:rPr>
          <w:color w:val="auto"/>
          <w:sz w:val="22"/>
          <w:szCs w:val="22"/>
        </w:rPr>
        <w:t> </w:t>
      </w:r>
      <w:r w:rsidR="00875FB7" w:rsidRPr="00E44579">
        <w:rPr>
          <w:color w:val="auto"/>
          <w:sz w:val="22"/>
          <w:szCs w:val="22"/>
        </w:rPr>
        <w:t xml:space="preserve">1 and 4. </w:t>
      </w:r>
      <w:r w:rsidRPr="00E44579">
        <w:rPr>
          <w:color w:val="auto"/>
          <w:sz w:val="22"/>
          <w:szCs w:val="22"/>
        </w:rPr>
        <w:t>This only further reinforces the applicant</w:t>
      </w:r>
      <w:r w:rsidR="00467944" w:rsidRPr="00E44579">
        <w:rPr>
          <w:color w:val="auto"/>
          <w:sz w:val="22"/>
          <w:szCs w:val="22"/>
        </w:rPr>
        <w:t>’</w:t>
      </w:r>
      <w:r w:rsidRPr="00E44579">
        <w:rPr>
          <w:color w:val="auto"/>
          <w:sz w:val="22"/>
          <w:szCs w:val="22"/>
        </w:rPr>
        <w:t xml:space="preserve">s intention to </w:t>
      </w:r>
      <w:r w:rsidR="00467944" w:rsidRPr="00E44579">
        <w:rPr>
          <w:color w:val="auto"/>
          <w:sz w:val="22"/>
          <w:szCs w:val="22"/>
        </w:rPr>
        <w:t>‘</w:t>
      </w:r>
      <w:r w:rsidRPr="00E44579">
        <w:rPr>
          <w:color w:val="auto"/>
          <w:sz w:val="22"/>
          <w:szCs w:val="22"/>
        </w:rPr>
        <w:t>free</w:t>
      </w:r>
      <w:r w:rsidR="00E833CF" w:rsidRPr="00E44579">
        <w:rPr>
          <w:color w:val="auto"/>
          <w:sz w:val="22"/>
          <w:szCs w:val="22"/>
        </w:rPr>
        <w:t>-</w:t>
      </w:r>
      <w:r w:rsidRPr="00E44579">
        <w:rPr>
          <w:color w:val="auto"/>
          <w:sz w:val="22"/>
          <w:szCs w:val="22"/>
        </w:rPr>
        <w:t>ride</w:t>
      </w:r>
      <w:r w:rsidR="00467944" w:rsidRPr="00E44579">
        <w:rPr>
          <w:color w:val="auto"/>
          <w:sz w:val="22"/>
          <w:szCs w:val="22"/>
        </w:rPr>
        <w:t>’</w:t>
      </w:r>
      <w:r w:rsidRPr="00E44579">
        <w:rPr>
          <w:color w:val="auto"/>
          <w:sz w:val="22"/>
          <w:szCs w:val="22"/>
        </w:rPr>
        <w:t xml:space="preserve"> on the success of the opponent</w:t>
      </w:r>
      <w:r w:rsidR="00467944" w:rsidRPr="00E44579">
        <w:rPr>
          <w:color w:val="auto"/>
          <w:sz w:val="22"/>
          <w:szCs w:val="22"/>
        </w:rPr>
        <w:t>’</w:t>
      </w:r>
      <w:r w:rsidRPr="00E44579">
        <w:rPr>
          <w:color w:val="auto"/>
          <w:sz w:val="22"/>
          <w:szCs w:val="22"/>
        </w:rPr>
        <w:t>s marks.</w:t>
      </w:r>
    </w:p>
    <w:p w14:paraId="73F29CF1" w14:textId="77777777" w:rsidR="002B02A2" w:rsidRPr="00E44579" w:rsidRDefault="002B02A2" w:rsidP="003A105E">
      <w:pPr>
        <w:rPr>
          <w:szCs w:val="22"/>
        </w:rPr>
      </w:pPr>
    </w:p>
    <w:p w14:paraId="19B1394F" w14:textId="59DC9A67" w:rsidR="00056285" w:rsidRPr="00E44579" w:rsidRDefault="00E47334" w:rsidP="003A105E">
      <w:r w:rsidRPr="00E44579">
        <w:t>On the basis of the above, it is concluded that the contested trade mark is likely to take unfair advantage of the distinctive character or the repute of earlier mark</w:t>
      </w:r>
      <w:r w:rsidR="00DD2C23" w:rsidRPr="00E44579">
        <w:t> </w:t>
      </w:r>
      <w:r w:rsidRPr="00E44579">
        <w:t xml:space="preserve">1 in the perception of the relevant public in Italy. </w:t>
      </w:r>
      <w:r w:rsidR="00DF3CA5" w:rsidRPr="00E44579">
        <w:t>As stated above, a risk of injury for only part of the relevant public of the European Union is sufficient to reject the contested application.</w:t>
      </w:r>
    </w:p>
    <w:p w14:paraId="1B1A1633" w14:textId="77777777" w:rsidR="009A60DA" w:rsidRPr="00E44579" w:rsidRDefault="009A60DA" w:rsidP="003A105E"/>
    <w:p w14:paraId="31F6A051" w14:textId="77777777" w:rsidR="00875FB7" w:rsidRPr="00E44579" w:rsidRDefault="00875FB7" w:rsidP="003A105E"/>
    <w:p w14:paraId="19B13950" w14:textId="77777777" w:rsidR="00056285" w:rsidRPr="00E44579" w:rsidRDefault="00DF3CA5" w:rsidP="003A105E">
      <w:pPr>
        <w:pStyle w:val="Corpsdetexte"/>
        <w:keepNext/>
        <w:spacing w:after="0"/>
        <w:rPr>
          <w:b/>
          <w:szCs w:val="22"/>
        </w:rPr>
      </w:pPr>
      <w:bookmarkStart w:id="28" w:name="chk-paragraph-10-3-5-6_nodeId--185568808"/>
      <w:bookmarkEnd w:id="27"/>
      <w:r w:rsidRPr="00E44579">
        <w:rPr>
          <w:b/>
          <w:szCs w:val="22"/>
        </w:rPr>
        <w:t>Other types of injury</w:t>
      </w:r>
    </w:p>
    <w:p w14:paraId="19B13951" w14:textId="7EFB2962" w:rsidR="00056285" w:rsidRPr="00E44579" w:rsidRDefault="00056285" w:rsidP="003A105E">
      <w:pPr>
        <w:pStyle w:val="Corpsdetexte"/>
        <w:keepNext/>
        <w:spacing w:after="0"/>
        <w:rPr>
          <w:bCs/>
          <w:szCs w:val="22"/>
        </w:rPr>
      </w:pPr>
    </w:p>
    <w:p w14:paraId="19B13954" w14:textId="667F813E" w:rsidR="00056285" w:rsidRPr="00E44579" w:rsidRDefault="00DF3CA5" w:rsidP="003A105E">
      <w:bookmarkStart w:id="29" w:name="chk-paragraph-10-3-5-6-1_nodeId--8644431"/>
      <w:bookmarkEnd w:id="28"/>
      <w:r w:rsidRPr="00E44579">
        <w:t>The opponent also argues that use of the contested trade mark would be detrimental to the distinctive character and repute of the earlier trade mark.</w:t>
      </w:r>
    </w:p>
    <w:p w14:paraId="19B13955" w14:textId="046F8CDE" w:rsidR="00056285" w:rsidRPr="00E44579" w:rsidRDefault="00056285" w:rsidP="003A105E"/>
    <w:p w14:paraId="19B13956" w14:textId="7D899190" w:rsidR="00056285" w:rsidRPr="00E44579" w:rsidRDefault="00DF3CA5" w:rsidP="003A105E">
      <w:r w:rsidRPr="00E44579">
        <w:t>As seen above, the existence of a risk of injury is an essential condition for Article 8(5) EUTMR to apply. The risk of injury may be of three different types. For an opposition to be well founded in this respect it is sufficient if only one of these types is found to exist. In the present case, as seen above, the Opposition Division has already concluded that the contested trade mark would</w:t>
      </w:r>
      <w:r w:rsidR="001A094B" w:rsidRPr="00E44579">
        <w:t xml:space="preserve"> </w:t>
      </w:r>
      <w:r w:rsidRPr="00E44579">
        <w:t>take unfair advantage of the distinctive character or repute of the earlier trade mark. It follows that there is no need to examine whether other types also apply.</w:t>
      </w:r>
    </w:p>
    <w:p w14:paraId="19B13957" w14:textId="467BC24B" w:rsidR="00056285" w:rsidRPr="00E44579" w:rsidRDefault="00056285" w:rsidP="003A105E"/>
    <w:p w14:paraId="3F147B1F" w14:textId="77777777" w:rsidR="009A60DA" w:rsidRPr="00E44579" w:rsidRDefault="009A60DA" w:rsidP="003A105E"/>
    <w:p w14:paraId="19B13958" w14:textId="2FCE74E7" w:rsidR="00056285" w:rsidRPr="00E44579" w:rsidRDefault="00DF3CA5" w:rsidP="003A105E">
      <w:pPr>
        <w:pStyle w:val="Corpsdetexte"/>
        <w:keepNext/>
        <w:spacing w:after="0"/>
        <w:ind w:left="567" w:hanging="567"/>
        <w:rPr>
          <w:b/>
          <w:szCs w:val="22"/>
        </w:rPr>
      </w:pPr>
      <w:bookmarkStart w:id="30" w:name="chk-paragraph-10-3-7_nodeId-304569702"/>
      <w:bookmarkEnd w:id="29"/>
      <w:r w:rsidRPr="00E44579">
        <w:rPr>
          <w:b/>
          <w:szCs w:val="22"/>
        </w:rPr>
        <w:t>f)</w:t>
      </w:r>
      <w:r w:rsidR="001A094B" w:rsidRPr="00E44579">
        <w:rPr>
          <w:b/>
          <w:szCs w:val="22"/>
        </w:rPr>
        <w:tab/>
      </w:r>
      <w:r w:rsidRPr="00E44579">
        <w:rPr>
          <w:b/>
          <w:szCs w:val="22"/>
        </w:rPr>
        <w:t>Conclusion</w:t>
      </w:r>
    </w:p>
    <w:p w14:paraId="2E45EAD4" w14:textId="77777777" w:rsidR="009A60DA" w:rsidRPr="00E44579" w:rsidRDefault="009A60DA" w:rsidP="003A105E">
      <w:pPr>
        <w:pStyle w:val="Corpsdetexte"/>
        <w:keepNext/>
        <w:spacing w:after="0"/>
        <w:rPr>
          <w:bCs/>
          <w:szCs w:val="22"/>
        </w:rPr>
      </w:pPr>
      <w:bookmarkStart w:id="31" w:name="chk-paragraph-10-3-7-1_nodeId-690560875"/>
      <w:bookmarkEnd w:id="30"/>
    </w:p>
    <w:p w14:paraId="19B13959" w14:textId="662E93ED" w:rsidR="00056285" w:rsidRPr="00E44579" w:rsidRDefault="00DF3CA5" w:rsidP="003A105E">
      <w:r w:rsidRPr="00E44579">
        <w:t>Considering all the above, the opposition is well founded under Article 8(5) EUTMR. Therefore, the contested trade mark must be rejected for all the contested goods and services.</w:t>
      </w:r>
    </w:p>
    <w:p w14:paraId="39BECFF8" w14:textId="77777777" w:rsidR="001A094B" w:rsidRPr="00E44579" w:rsidRDefault="001A094B" w:rsidP="003A105E"/>
    <w:p w14:paraId="294127DA" w14:textId="2842348D" w:rsidR="002B02A2" w:rsidRPr="00E44579" w:rsidRDefault="00DF3CA5" w:rsidP="003A105E">
      <w:r w:rsidRPr="00E44579">
        <w:t xml:space="preserve">Given that the opposition is entirely successful under </w:t>
      </w:r>
      <w:r w:rsidR="00467944" w:rsidRPr="00E44579">
        <w:t>Article 8</w:t>
      </w:r>
      <w:r w:rsidRPr="00E44579">
        <w:t>(5) EUTMR, it is not necessary to examine the remaining ground</w:t>
      </w:r>
      <w:r w:rsidR="009A60DA" w:rsidRPr="00E44579">
        <w:t xml:space="preserve">, namely </w:t>
      </w:r>
      <w:r w:rsidR="00467944" w:rsidRPr="00E44579">
        <w:t>Article 8</w:t>
      </w:r>
      <w:r w:rsidR="009A60DA" w:rsidRPr="00E44579">
        <w:t>(1)(b) EUTMR,</w:t>
      </w:r>
      <w:r w:rsidRPr="00E44579">
        <w:t xml:space="preserve"> and earlier rights on which the opposition was based</w:t>
      </w:r>
      <w:bookmarkStart w:id="32" w:name="chk-paragraph-14_nodeId-1960858865"/>
      <w:bookmarkEnd w:id="31"/>
      <w:r w:rsidR="002B02A2" w:rsidRPr="00E44579">
        <w:t>, nor to assess the opponent</w:t>
      </w:r>
      <w:r w:rsidR="00467944" w:rsidRPr="00E44579">
        <w:t>’</w:t>
      </w:r>
      <w:r w:rsidR="002B02A2" w:rsidRPr="00E44579">
        <w:t xml:space="preserve">s claim of reputation in relation to the remaining goods </w:t>
      </w:r>
      <w:r w:rsidR="006A3F35" w:rsidRPr="00E44579">
        <w:t xml:space="preserve">of </w:t>
      </w:r>
      <w:r w:rsidR="002B02A2" w:rsidRPr="00E44579">
        <w:t>earlier mark</w:t>
      </w:r>
      <w:r w:rsidR="00DD2C23" w:rsidRPr="00E44579">
        <w:t> </w:t>
      </w:r>
      <w:r w:rsidR="002B02A2" w:rsidRPr="00E44579">
        <w:t>1</w:t>
      </w:r>
      <w:r w:rsidR="006A3F35" w:rsidRPr="00E44579">
        <w:t xml:space="preserve"> on which the opposition is based</w:t>
      </w:r>
      <w:r w:rsidR="002B02A2" w:rsidRPr="00E44579">
        <w:t>.</w:t>
      </w:r>
    </w:p>
    <w:p w14:paraId="19B1395F" w14:textId="0C7A62A4" w:rsidR="00056285" w:rsidRPr="00E44579" w:rsidRDefault="00056285" w:rsidP="003A105E"/>
    <w:p w14:paraId="469450BD" w14:textId="77777777" w:rsidR="001A094B" w:rsidRPr="00E44579" w:rsidRDefault="001A094B" w:rsidP="003A105E"/>
    <w:p w14:paraId="19B13960" w14:textId="77777777" w:rsidR="00056285" w:rsidRPr="00E44579" w:rsidRDefault="00DF3CA5" w:rsidP="003A105E">
      <w:pPr>
        <w:pStyle w:val="Corpsdetexte"/>
        <w:keepNext/>
        <w:spacing w:after="0"/>
        <w:ind w:left="567" w:hanging="567"/>
        <w:rPr>
          <w:b/>
          <w:szCs w:val="22"/>
        </w:rPr>
      </w:pPr>
      <w:bookmarkStart w:id="33" w:name="chk-paragraph-14-1_nodeId--474726698"/>
      <w:bookmarkEnd w:id="32"/>
      <w:r w:rsidRPr="00E44579">
        <w:rPr>
          <w:b/>
          <w:szCs w:val="22"/>
        </w:rPr>
        <w:t>COSTS</w:t>
      </w:r>
    </w:p>
    <w:p w14:paraId="19B13961" w14:textId="27346CD0" w:rsidR="00056285" w:rsidRPr="00E44579" w:rsidRDefault="00056285" w:rsidP="003A105E">
      <w:pPr>
        <w:pStyle w:val="Corpsdetexte"/>
        <w:keepNext/>
        <w:spacing w:after="0"/>
        <w:ind w:left="567" w:hanging="567"/>
        <w:rPr>
          <w:bCs/>
          <w:szCs w:val="22"/>
        </w:rPr>
      </w:pPr>
    </w:p>
    <w:p w14:paraId="19B13962" w14:textId="467EC339" w:rsidR="00056285" w:rsidRPr="00E44579" w:rsidRDefault="00DF3CA5" w:rsidP="003A105E">
      <w:r w:rsidRPr="00E44579">
        <w:t>According to Article 109(1) EUTMR, the losing party in opposition proceedings must bear the fees and costs incurred by the other party.</w:t>
      </w:r>
    </w:p>
    <w:p w14:paraId="19B13963" w14:textId="213F1C50" w:rsidR="00056285" w:rsidRPr="00E44579" w:rsidRDefault="00056285" w:rsidP="003A105E"/>
    <w:p w14:paraId="19B13964" w14:textId="3AE93AF1" w:rsidR="00056285" w:rsidRPr="00E44579" w:rsidRDefault="00DF3CA5" w:rsidP="003A105E">
      <w:r w:rsidRPr="00E44579">
        <w:t xml:space="preserve">Since the applicant is the losing party, </w:t>
      </w:r>
      <w:r w:rsidR="00FE782A" w:rsidRPr="00E44579">
        <w:t>they</w:t>
      </w:r>
      <w:r w:rsidRPr="00E44579">
        <w:t xml:space="preserve"> must bear the opposition fee as well as the costs incurred by the opponent in the course of these proceedings.</w:t>
      </w:r>
    </w:p>
    <w:p w14:paraId="19B13965" w14:textId="1AA75DA3" w:rsidR="00056285" w:rsidRPr="00E44579" w:rsidRDefault="00056285" w:rsidP="003A105E"/>
    <w:p w14:paraId="19B13966" w14:textId="4BF3E34A" w:rsidR="00056285" w:rsidRPr="00E44579" w:rsidRDefault="00DF3CA5" w:rsidP="003A105E">
      <w:bookmarkStart w:id="34" w:name="chk-paragraph-14-1-1_nodeId--1175928364"/>
      <w:bookmarkEnd w:id="33"/>
      <w:r w:rsidRPr="00E44579">
        <w:t>According to Article 109(1) and (7) EUTMR and Article 18(1)(c)(i) EUTMIR, the costs to be paid to the opponent are the opposition fee and the costs of representation, which are to be fixed on the basis of the maximum rate set therein.</w:t>
      </w:r>
    </w:p>
    <w:p w14:paraId="273B860B" w14:textId="77777777" w:rsidR="00F57D3E" w:rsidRPr="00E44579" w:rsidRDefault="00F57D3E" w:rsidP="003A105E"/>
    <w:p w14:paraId="19B13967" w14:textId="0D2DFE1C" w:rsidR="00056285" w:rsidRPr="00E44579" w:rsidRDefault="00056285" w:rsidP="003A105E"/>
    <w:p w14:paraId="19B13968" w14:textId="77777777" w:rsidR="00056285" w:rsidRPr="00E44579" w:rsidRDefault="00DF3CA5" w:rsidP="003A105E">
      <w:pPr>
        <w:pStyle w:val="Corpsdetexte"/>
        <w:keepNext/>
        <w:spacing w:after="0"/>
        <w:ind w:left="567" w:hanging="567"/>
        <w:jc w:val="center"/>
        <w:rPr>
          <w:bCs/>
          <w:szCs w:val="22"/>
        </w:rPr>
      </w:pPr>
      <w:bookmarkStart w:id="35" w:name="rId8"/>
      <w:bookmarkStart w:id="36" w:name="chk-paragraph-15_nodeId-1949981362"/>
      <w:bookmarkEnd w:id="34"/>
      <w:r w:rsidRPr="00E44579">
        <w:rPr>
          <w:bCs/>
          <w:noProof/>
          <w:szCs w:val="22"/>
        </w:rPr>
        <w:lastRenderedPageBreak/>
        <w:drawing>
          <wp:inline distT="0" distB="0" distL="0" distR="0" wp14:anchorId="19B1398E" wp14:editId="19B1398F">
            <wp:extent cx="619125" cy="628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9125" cy="628650"/>
                    </a:xfrm>
                    <a:prstGeom prst="rect">
                      <a:avLst/>
                    </a:prstGeom>
                  </pic:spPr>
                </pic:pic>
              </a:graphicData>
            </a:graphic>
          </wp:inline>
        </w:drawing>
      </w:r>
      <w:bookmarkEnd w:id="35"/>
    </w:p>
    <w:p w14:paraId="19B13969" w14:textId="387A31DE" w:rsidR="00056285" w:rsidRPr="00E44579" w:rsidRDefault="00056285" w:rsidP="003A105E">
      <w:pPr>
        <w:pStyle w:val="Corpsdetexte"/>
        <w:keepNext/>
        <w:spacing w:after="0"/>
        <w:ind w:left="567" w:hanging="567"/>
        <w:rPr>
          <w:bCs/>
          <w:szCs w:val="22"/>
        </w:rPr>
      </w:pPr>
    </w:p>
    <w:p w14:paraId="19B1396A" w14:textId="42D7E63E" w:rsidR="00056285" w:rsidRPr="00E44579" w:rsidRDefault="00056285" w:rsidP="003A105E">
      <w:pPr>
        <w:pStyle w:val="Corpsdetexte"/>
        <w:keepNext/>
        <w:spacing w:after="0"/>
        <w:ind w:left="567" w:hanging="567"/>
        <w:rPr>
          <w:bCs/>
          <w:szCs w:val="22"/>
        </w:rPr>
      </w:pPr>
    </w:p>
    <w:p w14:paraId="19B1396B" w14:textId="77777777" w:rsidR="00056285" w:rsidRPr="00E44579" w:rsidRDefault="00DF3CA5" w:rsidP="003A105E">
      <w:pPr>
        <w:pStyle w:val="Corpsdetexte"/>
        <w:keepNext/>
        <w:spacing w:after="0"/>
        <w:ind w:left="567" w:hanging="567"/>
        <w:jc w:val="center"/>
        <w:rPr>
          <w:b/>
          <w:szCs w:val="22"/>
        </w:rPr>
      </w:pPr>
      <w:r w:rsidRPr="00E44579">
        <w:rPr>
          <w:b/>
          <w:szCs w:val="22"/>
        </w:rPr>
        <w:t>The Opposition Division</w:t>
      </w:r>
    </w:p>
    <w:p w14:paraId="19B1396C" w14:textId="6FA8B522" w:rsidR="00056285" w:rsidRPr="00E44579" w:rsidRDefault="00056285" w:rsidP="003A105E">
      <w:pPr>
        <w:pStyle w:val="Corpsdetexte"/>
        <w:keepNext/>
        <w:spacing w:after="0"/>
        <w:ind w:left="567" w:hanging="567"/>
        <w:rPr>
          <w:bCs/>
          <w:szCs w:val="22"/>
        </w:rPr>
      </w:pPr>
    </w:p>
    <w:p w14:paraId="19B1396D" w14:textId="3639C6AC" w:rsidR="00056285" w:rsidRPr="00E44579" w:rsidRDefault="00056285" w:rsidP="003A105E">
      <w:pPr>
        <w:pStyle w:val="Corpsdetexte"/>
        <w:keepNext/>
        <w:spacing w:after="0"/>
        <w:ind w:left="567" w:hanging="567"/>
        <w:rPr>
          <w:bCs/>
          <w:szCs w:val="22"/>
        </w:rPr>
      </w:pPr>
    </w:p>
    <w:tbl>
      <w:tblPr>
        <w:tblW w:w="0" w:type="auto"/>
        <w:tblCellSpacing w:w="0" w:type="auto"/>
        <w:tblLook w:val="04A0" w:firstRow="1" w:lastRow="0" w:firstColumn="1" w:lastColumn="0" w:noHBand="0" w:noVBand="1"/>
      </w:tblPr>
      <w:tblGrid>
        <w:gridCol w:w="2771"/>
        <w:gridCol w:w="2843"/>
        <w:gridCol w:w="2891"/>
      </w:tblGrid>
      <w:tr w:rsidR="00056285" w:rsidRPr="00E44579" w14:paraId="19B13973" w14:textId="77777777">
        <w:trPr>
          <w:trHeight w:val="30"/>
          <w:tblCellSpacing w:w="0" w:type="auto"/>
        </w:trPr>
        <w:tc>
          <w:tcPr>
            <w:tcW w:w="3779" w:type="dxa"/>
            <w:tcMar>
              <w:top w:w="15" w:type="dxa"/>
              <w:left w:w="15" w:type="dxa"/>
              <w:bottom w:w="15" w:type="dxa"/>
              <w:right w:w="15" w:type="dxa"/>
            </w:tcMar>
            <w:vAlign w:val="center"/>
          </w:tcPr>
          <w:p w14:paraId="1773A52F" w14:textId="77777777" w:rsidR="00056285" w:rsidRPr="00E44579" w:rsidRDefault="00FE782A" w:rsidP="00DD2C23">
            <w:pPr>
              <w:ind w:left="15"/>
              <w:jc w:val="center"/>
            </w:pPr>
            <w:bookmarkStart w:id="37" w:name="docx4j_tbl_0"/>
            <w:r w:rsidRPr="00E44579">
              <w:t>Aldo BLASI</w:t>
            </w:r>
          </w:p>
          <w:p w14:paraId="19B1396F" w14:textId="3097B1CC" w:rsidR="00EB5903" w:rsidRPr="0018344E" w:rsidRDefault="00EB5903" w:rsidP="00DD2C23">
            <w:pPr>
              <w:ind w:left="15"/>
              <w:jc w:val="center"/>
              <w:rPr>
                <w14:shadow w14:blurRad="50800" w14:dist="38100" w14:dir="2700000" w14:sx="100000" w14:sy="100000" w14:kx="0" w14:ky="0" w14:algn="tl">
                  <w14:srgbClr w14:val="000000">
                    <w14:alpha w14:val="60000"/>
                  </w14:srgbClr>
                </w14:shadow>
              </w:rPr>
            </w:pPr>
          </w:p>
        </w:tc>
        <w:tc>
          <w:tcPr>
            <w:tcW w:w="3780" w:type="dxa"/>
            <w:tcMar>
              <w:top w:w="15" w:type="dxa"/>
              <w:left w:w="15" w:type="dxa"/>
              <w:bottom w:w="15" w:type="dxa"/>
              <w:right w:w="15" w:type="dxa"/>
            </w:tcMar>
            <w:vAlign w:val="center"/>
          </w:tcPr>
          <w:p w14:paraId="48187F93" w14:textId="77777777" w:rsidR="00FE782A" w:rsidRPr="00E44579" w:rsidRDefault="00DF3CA5" w:rsidP="00DD2C23">
            <w:pPr>
              <w:ind w:left="15"/>
              <w:jc w:val="center"/>
            </w:pPr>
            <w:r w:rsidRPr="00E44579">
              <w:t>Martin MITURA</w:t>
            </w:r>
          </w:p>
          <w:p w14:paraId="19B13970" w14:textId="468CAE29" w:rsidR="00EB5903" w:rsidRPr="0018344E" w:rsidRDefault="00EB5903" w:rsidP="00DD2C23">
            <w:pPr>
              <w:ind w:left="15"/>
              <w:jc w:val="center"/>
              <w:rPr>
                <w14:shadow w14:blurRad="50800" w14:dist="38100" w14:dir="2700000" w14:sx="100000" w14:sy="100000" w14:kx="0" w14:ky="0" w14:algn="tl">
                  <w14:srgbClr w14:val="000000">
                    <w14:alpha w14:val="60000"/>
                  </w14:srgbClr>
                </w14:shadow>
              </w:rPr>
            </w:pPr>
          </w:p>
        </w:tc>
        <w:tc>
          <w:tcPr>
            <w:tcW w:w="3780" w:type="dxa"/>
            <w:tcMar>
              <w:top w:w="15" w:type="dxa"/>
              <w:left w:w="15" w:type="dxa"/>
              <w:bottom w:w="15" w:type="dxa"/>
              <w:right w:w="15" w:type="dxa"/>
            </w:tcMar>
            <w:vAlign w:val="center"/>
          </w:tcPr>
          <w:p w14:paraId="19B13972" w14:textId="0308D5FB" w:rsidR="00056285" w:rsidRPr="00E44579" w:rsidRDefault="00FE782A" w:rsidP="00EB5903">
            <w:pPr>
              <w:ind w:left="15"/>
              <w:jc w:val="center"/>
            </w:pPr>
            <w:r w:rsidRPr="00E44579">
              <w:t>María Aránzazu</w:t>
            </w:r>
            <w:r w:rsidR="00EB5903" w:rsidRPr="00E44579">
              <w:t xml:space="preserve"> </w:t>
            </w:r>
            <w:r w:rsidRPr="00E44579">
              <w:t>GANDIA SELLENS</w:t>
            </w:r>
          </w:p>
        </w:tc>
      </w:tr>
      <w:bookmarkEnd w:id="37"/>
    </w:tbl>
    <w:p w14:paraId="19B13975" w14:textId="77777777" w:rsidR="00056285" w:rsidRPr="00E44579" w:rsidRDefault="00056285" w:rsidP="003A105E"/>
    <w:p w14:paraId="47DCE657" w14:textId="77777777" w:rsidR="00EB5903" w:rsidRPr="00E44579" w:rsidRDefault="00EB5903" w:rsidP="003A105E">
      <w:bookmarkStart w:id="38" w:name="chk-paragraph-17_nodeId-1939635670"/>
      <w:bookmarkEnd w:id="36"/>
    </w:p>
    <w:p w14:paraId="2CA8FE18" w14:textId="77777777" w:rsidR="00E44579" w:rsidRPr="00E44579" w:rsidRDefault="00DF3CA5" w:rsidP="003A105E">
      <w:r w:rsidRPr="00E44579">
        <w:t xml:space="preserve">According to </w:t>
      </w:r>
      <w:r w:rsidR="00467944" w:rsidRPr="00E44579">
        <w:t>Article 6</w:t>
      </w:r>
      <w:r w:rsidRPr="00E44579">
        <w:t xml:space="preserve">7 EUTMR, any party adversely affected by this decision has a right to appeal against this decision. According to </w:t>
      </w:r>
      <w:r w:rsidR="00467944" w:rsidRPr="00E44579">
        <w:t>Article 6</w:t>
      </w:r>
      <w:r w:rsidRPr="00E44579">
        <w:t xml:space="preserve">8 EUTMR, notice of appeal must be filed in writing at the Office within two months of the date of notification of this decision. It must be filed in the language of the proceedings in which the decision subject to appeal was taken. Furthermore, a written statement of the grounds for appeal must be filed within four months of the same date. The notice of appeal will be deemed to have been filed only when the appeal fee of </w:t>
      </w:r>
      <w:r w:rsidR="00467944" w:rsidRPr="00E44579">
        <w:t>EUR 7</w:t>
      </w:r>
      <w:r w:rsidRPr="00E44579">
        <w:t>20 has been paid.</w:t>
      </w:r>
      <w:bookmarkEnd w:id="38"/>
    </w:p>
    <w:sectPr w:rsidR="00E44579" w:rsidRPr="00E44579" w:rsidSect="00467944">
      <w:headerReference w:type="even" r:id="rId27"/>
      <w:headerReference w:type="default" r:id="rId28"/>
      <w:footerReference w:type="even" r:id="rId29"/>
      <w:footerReference w:type="default" r:id="rId30"/>
      <w:headerReference w:type="first" r:id="rId31"/>
      <w:footerReference w:type="first" r:id="rId32"/>
      <w:pgSz w:w="11907" w:h="16839" w:code="9"/>
      <w:pgMar w:top="1417" w:right="1701" w:bottom="1417"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ED10" w14:textId="77777777" w:rsidR="006F7ADB" w:rsidRPr="00467944" w:rsidRDefault="006F7ADB">
      <w:r w:rsidRPr="00467944">
        <w:separator/>
      </w:r>
    </w:p>
  </w:endnote>
  <w:endnote w:type="continuationSeparator" w:id="0">
    <w:p w14:paraId="560385BC" w14:textId="77777777" w:rsidR="006F7ADB" w:rsidRPr="00467944" w:rsidRDefault="006F7ADB">
      <w:r w:rsidRPr="00467944">
        <w:continuationSeparator/>
      </w:r>
    </w:p>
  </w:endnote>
  <w:endnote w:type="continuationNotice" w:id="1">
    <w:p w14:paraId="6DDA1F7C" w14:textId="77777777" w:rsidR="006F7ADB" w:rsidRPr="00467944" w:rsidRDefault="006F7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B0210" w14:textId="77777777" w:rsidR="00E44579" w:rsidRDefault="00E445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F579" w14:textId="77777777" w:rsidR="00E44579" w:rsidRDefault="00E445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979E" w14:textId="77777777" w:rsidR="00E44579" w:rsidRDefault="00E445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C7D5C" w14:textId="77777777" w:rsidR="006F7ADB" w:rsidRPr="00467944" w:rsidRDefault="006F7ADB">
      <w:r w:rsidRPr="00467944">
        <w:separator/>
      </w:r>
    </w:p>
  </w:footnote>
  <w:footnote w:type="continuationSeparator" w:id="0">
    <w:p w14:paraId="19D6F7A5" w14:textId="77777777" w:rsidR="006F7ADB" w:rsidRPr="00467944" w:rsidRDefault="006F7ADB">
      <w:r w:rsidRPr="00467944">
        <w:continuationSeparator/>
      </w:r>
    </w:p>
  </w:footnote>
  <w:footnote w:type="continuationNotice" w:id="1">
    <w:p w14:paraId="4C1AAD26" w14:textId="77777777" w:rsidR="006F7ADB" w:rsidRPr="00467944" w:rsidRDefault="006F7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E574" w14:textId="77777777" w:rsidR="00E44579" w:rsidRDefault="00E445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3990" w14:textId="7A9778E4" w:rsidR="00056285" w:rsidRPr="00467944" w:rsidRDefault="00DF3CA5" w:rsidP="00206C1F">
    <w:pPr>
      <w:pBdr>
        <w:bottom w:val="single" w:sz="6" w:space="1" w:color="595959"/>
      </w:pBdr>
      <w:tabs>
        <w:tab w:val="right" w:pos="8505"/>
      </w:tabs>
    </w:pPr>
    <w:r w:rsidRPr="00467944">
      <w:t>Decision on Opposition No</w:t>
    </w:r>
    <w:r w:rsidR="003A105E">
      <w:t> </w:t>
    </w:r>
    <w:r w:rsidRPr="00467944">
      <w:rPr>
        <w:b/>
        <w:bCs/>
      </w:rPr>
      <w:t>B</w:t>
    </w:r>
    <w:r w:rsidR="003A105E">
      <w:rPr>
        <w:b/>
        <w:bCs/>
      </w:rPr>
      <w:t> </w:t>
    </w:r>
    <w:r w:rsidRPr="00467944">
      <w:rPr>
        <w:b/>
        <w:bCs/>
      </w:rPr>
      <w:t>3</w:t>
    </w:r>
    <w:r w:rsidR="003A105E">
      <w:rPr>
        <w:b/>
        <w:bCs/>
      </w:rPr>
      <w:t> </w:t>
    </w:r>
    <w:r w:rsidRPr="00467944">
      <w:rPr>
        <w:b/>
        <w:bCs/>
      </w:rPr>
      <w:t>204</w:t>
    </w:r>
    <w:r w:rsidR="003A105E">
      <w:rPr>
        <w:b/>
        <w:bCs/>
      </w:rPr>
      <w:t> </w:t>
    </w:r>
    <w:r w:rsidRPr="00467944">
      <w:rPr>
        <w:b/>
        <w:bCs/>
      </w:rPr>
      <w:t>828</w:t>
    </w:r>
    <w:r w:rsidRPr="00467944">
      <w:tab/>
    </w:r>
    <w:r w:rsidR="003A105E">
      <w:t>p</w:t>
    </w:r>
    <w:r w:rsidRPr="00467944">
      <w:t>age</w:t>
    </w:r>
    <w:r w:rsidR="003A105E">
      <w:t>:</w:t>
    </w:r>
    <w:r w:rsidRPr="00467944">
      <w:t xml:space="preserve"> </w:t>
    </w:r>
    <w:r w:rsidRPr="00467944">
      <w:fldChar w:fldCharType="begin"/>
    </w:r>
    <w:r w:rsidRPr="00467944">
      <w:instrText>PAGE</w:instrText>
    </w:r>
    <w:r w:rsidRPr="00467944">
      <w:fldChar w:fldCharType="separate"/>
    </w:r>
    <w:r w:rsidRPr="00467944">
      <w:t>1</w:t>
    </w:r>
    <w:r w:rsidRPr="00467944">
      <w:fldChar w:fldCharType="end"/>
    </w:r>
    <w:r w:rsidRPr="00467944">
      <w:t xml:space="preserve"> of </w:t>
    </w:r>
    <w:r w:rsidRPr="00467944">
      <w:fldChar w:fldCharType="begin"/>
    </w:r>
    <w:r w:rsidRPr="00467944">
      <w:instrText>NUMPAGES</w:instrText>
    </w:r>
    <w:r w:rsidRPr="00467944">
      <w:fldChar w:fldCharType="separate"/>
    </w:r>
    <w:r w:rsidRPr="00467944">
      <w:t>1</w:t>
    </w:r>
    <w:r w:rsidRPr="0046794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3991" w14:textId="77777777" w:rsidR="00056285" w:rsidRPr="00467944" w:rsidRDefault="00DF3CA5">
    <w:r w:rsidRPr="00467944">
      <w:rPr>
        <w:noProof/>
      </w:rPr>
      <w:drawing>
        <wp:inline distT="0" distB="0" distL="0" distR="0" wp14:anchorId="19B13994" wp14:editId="19B13995">
          <wp:extent cx="1587500" cy="432448"/>
          <wp:effectExtent l="0" t="0" r="0" b="0"/>
          <wp:docPr id="12" name="Picture 12"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
                  <a:stretch>
                    <a:fillRect/>
                  </a:stretch>
                </pic:blipFill>
                <pic:spPr>
                  <a:xfrm>
                    <a:off x="0" y="0"/>
                    <a:ext cx="1587500" cy="432448"/>
                  </a:xfrm>
                  <a:prstGeom prst="rect">
                    <a:avLst/>
                  </a:prstGeom>
                </pic:spPr>
              </pic:pic>
            </a:graphicData>
          </a:graphic>
        </wp:inline>
      </w:drawing>
    </w:r>
  </w:p>
  <w:p w14:paraId="19B13992" w14:textId="77777777" w:rsidR="00056285" w:rsidRPr="00467944" w:rsidRDefault="00DF3CA5">
    <w:pPr>
      <w:pBdr>
        <w:bottom w:val="single" w:sz="6" w:space="1" w:color="595959"/>
      </w:pBdr>
      <w:jc w:val="right"/>
    </w:pPr>
    <w:r w:rsidRPr="00467944">
      <w:rPr>
        <w:color w:val="595959"/>
        <w:sz w:val="18"/>
      </w:rPr>
      <w:t>OPPOSITION DIVISION</w:t>
    </w:r>
  </w:p>
  <w:p w14:paraId="19B13993" w14:textId="77777777" w:rsidR="00056285" w:rsidRPr="00467944" w:rsidRDefault="00056285">
    <w:pPr>
      <w:spacing w:before="40"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76F3E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D41CE0A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850CA45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D5A483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1078B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36E78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6591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B402A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8C2E5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E96C5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B17F20"/>
    <w:multiLevelType w:val="multilevel"/>
    <w:tmpl w:val="6332FD5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44156C"/>
    <w:multiLevelType w:val="multilevel"/>
    <w:tmpl w:val="2E10ABA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BF0400"/>
    <w:multiLevelType w:val="hybridMultilevel"/>
    <w:tmpl w:val="317252C0"/>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09856100"/>
    <w:multiLevelType w:val="multilevel"/>
    <w:tmpl w:val="15329F5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257E2D"/>
    <w:multiLevelType w:val="hybridMultilevel"/>
    <w:tmpl w:val="5CC096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3C14A0"/>
    <w:multiLevelType w:val="hybridMultilevel"/>
    <w:tmpl w:val="E58EF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BC4318"/>
    <w:multiLevelType w:val="hybridMultilevel"/>
    <w:tmpl w:val="83829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260F9F"/>
    <w:multiLevelType w:val="hybridMultilevel"/>
    <w:tmpl w:val="DB1AF7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344202"/>
    <w:multiLevelType w:val="hybridMultilevel"/>
    <w:tmpl w:val="869E0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1E27FD"/>
    <w:multiLevelType w:val="hybridMultilevel"/>
    <w:tmpl w:val="4DE845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573C7"/>
    <w:multiLevelType w:val="hybridMultilevel"/>
    <w:tmpl w:val="F29A9E1C"/>
    <w:lvl w:ilvl="0" w:tplc="181E870C">
      <w:start w:val="1"/>
      <w:numFmt w:val="decimal"/>
      <w:lvlText w:val="%1."/>
      <w:lvlJc w:val="left"/>
      <w:pPr>
        <w:ind w:left="420" w:hanging="360"/>
      </w:pPr>
      <w:rPr>
        <w:rFonts w:hint="default"/>
        <w:b/>
        <w:bCs/>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3D216305"/>
    <w:multiLevelType w:val="multilevel"/>
    <w:tmpl w:val="1CF8A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263719"/>
    <w:multiLevelType w:val="hybridMultilevel"/>
    <w:tmpl w:val="BA107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0577EF"/>
    <w:multiLevelType w:val="hybridMultilevel"/>
    <w:tmpl w:val="4A2027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53E10"/>
    <w:multiLevelType w:val="hybridMultilevel"/>
    <w:tmpl w:val="3384C7F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56F6C"/>
    <w:multiLevelType w:val="hybridMultilevel"/>
    <w:tmpl w:val="98AC8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026CB2"/>
    <w:multiLevelType w:val="hybridMultilevel"/>
    <w:tmpl w:val="8E1408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A4E61"/>
    <w:multiLevelType w:val="hybridMultilevel"/>
    <w:tmpl w:val="79401A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87469"/>
    <w:multiLevelType w:val="multilevel"/>
    <w:tmpl w:val="82CAF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BB5989"/>
    <w:multiLevelType w:val="multilevel"/>
    <w:tmpl w:val="26166B6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7C4D57"/>
    <w:multiLevelType w:val="hybridMultilevel"/>
    <w:tmpl w:val="91A874F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8037077">
    <w:abstractNumId w:val="32"/>
  </w:num>
  <w:num w:numId="2" w16cid:durableId="1459642542">
    <w:abstractNumId w:val="16"/>
  </w:num>
  <w:num w:numId="3" w16cid:durableId="1487940905">
    <w:abstractNumId w:val="29"/>
  </w:num>
  <w:num w:numId="4" w16cid:durableId="2011372507">
    <w:abstractNumId w:val="30"/>
  </w:num>
  <w:num w:numId="5" w16cid:durableId="128785248">
    <w:abstractNumId w:val="22"/>
  </w:num>
  <w:num w:numId="6" w16cid:durableId="125203705">
    <w:abstractNumId w:val="13"/>
  </w:num>
  <w:num w:numId="7" w16cid:durableId="2137094853">
    <w:abstractNumId w:val="11"/>
  </w:num>
  <w:num w:numId="8" w16cid:durableId="870846921">
    <w:abstractNumId w:val="10"/>
  </w:num>
  <w:num w:numId="9" w16cid:durableId="1801997932">
    <w:abstractNumId w:val="21"/>
  </w:num>
  <w:num w:numId="10" w16cid:durableId="34045565">
    <w:abstractNumId w:val="23"/>
  </w:num>
  <w:num w:numId="11" w16cid:durableId="1184897760">
    <w:abstractNumId w:val="25"/>
  </w:num>
  <w:num w:numId="12" w16cid:durableId="997809801">
    <w:abstractNumId w:val="15"/>
  </w:num>
  <w:num w:numId="13" w16cid:durableId="96411267">
    <w:abstractNumId w:val="26"/>
  </w:num>
  <w:num w:numId="14" w16cid:durableId="1395934563">
    <w:abstractNumId w:val="19"/>
  </w:num>
  <w:num w:numId="15" w16cid:durableId="1795515625">
    <w:abstractNumId w:val="12"/>
  </w:num>
  <w:num w:numId="16" w16cid:durableId="2092509151">
    <w:abstractNumId w:val="24"/>
  </w:num>
  <w:num w:numId="17" w16cid:durableId="760829954">
    <w:abstractNumId w:val="14"/>
  </w:num>
  <w:num w:numId="18" w16cid:durableId="427166337">
    <w:abstractNumId w:val="18"/>
  </w:num>
  <w:num w:numId="19" w16cid:durableId="2020426683">
    <w:abstractNumId w:val="20"/>
  </w:num>
  <w:num w:numId="20" w16cid:durableId="1049183765">
    <w:abstractNumId w:val="27"/>
  </w:num>
  <w:num w:numId="21" w16cid:durableId="28534476">
    <w:abstractNumId w:val="31"/>
  </w:num>
  <w:num w:numId="22" w16cid:durableId="160194348">
    <w:abstractNumId w:val="28"/>
  </w:num>
  <w:num w:numId="23" w16cid:durableId="1677993906">
    <w:abstractNumId w:val="17"/>
  </w:num>
  <w:num w:numId="24" w16cid:durableId="307982977">
    <w:abstractNumId w:val="9"/>
  </w:num>
  <w:num w:numId="25" w16cid:durableId="724572973">
    <w:abstractNumId w:val="7"/>
  </w:num>
  <w:num w:numId="26" w16cid:durableId="1611087460">
    <w:abstractNumId w:val="6"/>
  </w:num>
  <w:num w:numId="27" w16cid:durableId="2070961500">
    <w:abstractNumId w:val="5"/>
  </w:num>
  <w:num w:numId="28" w16cid:durableId="859201604">
    <w:abstractNumId w:val="4"/>
  </w:num>
  <w:num w:numId="29" w16cid:durableId="142160502">
    <w:abstractNumId w:val="8"/>
  </w:num>
  <w:num w:numId="30" w16cid:durableId="1310672193">
    <w:abstractNumId w:val="3"/>
  </w:num>
  <w:num w:numId="31" w16cid:durableId="116877844">
    <w:abstractNumId w:val="2"/>
  </w:num>
  <w:num w:numId="32" w16cid:durableId="1131169178">
    <w:abstractNumId w:val="1"/>
  </w:num>
  <w:num w:numId="33" w16cid:durableId="58920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567"/>
  <w:hyphenationZone w:val="425"/>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85"/>
    <w:rsid w:val="00001DF7"/>
    <w:rsid w:val="00002B15"/>
    <w:rsid w:val="00004E86"/>
    <w:rsid w:val="00004F8D"/>
    <w:rsid w:val="00011534"/>
    <w:rsid w:val="00022085"/>
    <w:rsid w:val="0002244B"/>
    <w:rsid w:val="00023F27"/>
    <w:rsid w:val="0002591B"/>
    <w:rsid w:val="00056285"/>
    <w:rsid w:val="00077ABE"/>
    <w:rsid w:val="000823AA"/>
    <w:rsid w:val="00084599"/>
    <w:rsid w:val="00087538"/>
    <w:rsid w:val="00090109"/>
    <w:rsid w:val="000966C7"/>
    <w:rsid w:val="000A7EFD"/>
    <w:rsid w:val="000B1B53"/>
    <w:rsid w:val="000C40DC"/>
    <w:rsid w:val="000C5553"/>
    <w:rsid w:val="000C7632"/>
    <w:rsid w:val="000D647B"/>
    <w:rsid w:val="000E2113"/>
    <w:rsid w:val="000F4DCD"/>
    <w:rsid w:val="00112BE0"/>
    <w:rsid w:val="001131C1"/>
    <w:rsid w:val="001147B3"/>
    <w:rsid w:val="001215BB"/>
    <w:rsid w:val="001607EC"/>
    <w:rsid w:val="00166C90"/>
    <w:rsid w:val="0017409A"/>
    <w:rsid w:val="00182C8A"/>
    <w:rsid w:val="0018344E"/>
    <w:rsid w:val="001A094B"/>
    <w:rsid w:val="001B2D73"/>
    <w:rsid w:val="001C0965"/>
    <w:rsid w:val="001D1622"/>
    <w:rsid w:val="00201B29"/>
    <w:rsid w:val="00202B9E"/>
    <w:rsid w:val="00206C1F"/>
    <w:rsid w:val="002128FC"/>
    <w:rsid w:val="00212D21"/>
    <w:rsid w:val="002278A1"/>
    <w:rsid w:val="002317A2"/>
    <w:rsid w:val="002414AE"/>
    <w:rsid w:val="0024272A"/>
    <w:rsid w:val="002428B2"/>
    <w:rsid w:val="00242D7E"/>
    <w:rsid w:val="002520F2"/>
    <w:rsid w:val="002543FD"/>
    <w:rsid w:val="00263862"/>
    <w:rsid w:val="00297AEB"/>
    <w:rsid w:val="002B02A2"/>
    <w:rsid w:val="002C3B2E"/>
    <w:rsid w:val="002C604F"/>
    <w:rsid w:val="002E03FA"/>
    <w:rsid w:val="00334994"/>
    <w:rsid w:val="003418F5"/>
    <w:rsid w:val="0035257F"/>
    <w:rsid w:val="00361313"/>
    <w:rsid w:val="003770FB"/>
    <w:rsid w:val="00377AE2"/>
    <w:rsid w:val="0038717C"/>
    <w:rsid w:val="00387A4F"/>
    <w:rsid w:val="003A105E"/>
    <w:rsid w:val="003A1D4F"/>
    <w:rsid w:val="003A4C94"/>
    <w:rsid w:val="003C6D4E"/>
    <w:rsid w:val="003D1811"/>
    <w:rsid w:val="003E2C61"/>
    <w:rsid w:val="003F51CD"/>
    <w:rsid w:val="0040388E"/>
    <w:rsid w:val="00405A0F"/>
    <w:rsid w:val="0040607F"/>
    <w:rsid w:val="00406ABD"/>
    <w:rsid w:val="00412238"/>
    <w:rsid w:val="00412714"/>
    <w:rsid w:val="00426AA2"/>
    <w:rsid w:val="004320E1"/>
    <w:rsid w:val="00433C0B"/>
    <w:rsid w:val="00435A12"/>
    <w:rsid w:val="00445F44"/>
    <w:rsid w:val="00446638"/>
    <w:rsid w:val="004644D5"/>
    <w:rsid w:val="00467944"/>
    <w:rsid w:val="0048661D"/>
    <w:rsid w:val="004A32E1"/>
    <w:rsid w:val="004C2A2C"/>
    <w:rsid w:val="004E4746"/>
    <w:rsid w:val="004E6929"/>
    <w:rsid w:val="004E6AAB"/>
    <w:rsid w:val="004F3586"/>
    <w:rsid w:val="00506AFD"/>
    <w:rsid w:val="005122A0"/>
    <w:rsid w:val="00514A5C"/>
    <w:rsid w:val="0052228E"/>
    <w:rsid w:val="00525B53"/>
    <w:rsid w:val="00532AD1"/>
    <w:rsid w:val="005446F9"/>
    <w:rsid w:val="00550D43"/>
    <w:rsid w:val="005616DB"/>
    <w:rsid w:val="00566047"/>
    <w:rsid w:val="005717E0"/>
    <w:rsid w:val="005724C4"/>
    <w:rsid w:val="00583650"/>
    <w:rsid w:val="00595AB7"/>
    <w:rsid w:val="005B452D"/>
    <w:rsid w:val="005D536E"/>
    <w:rsid w:val="005D5787"/>
    <w:rsid w:val="00612EDC"/>
    <w:rsid w:val="00625CDC"/>
    <w:rsid w:val="006267CD"/>
    <w:rsid w:val="006321B0"/>
    <w:rsid w:val="00643C32"/>
    <w:rsid w:val="006578F2"/>
    <w:rsid w:val="00674E71"/>
    <w:rsid w:val="00676B1B"/>
    <w:rsid w:val="006775E3"/>
    <w:rsid w:val="00680EE6"/>
    <w:rsid w:val="00681B54"/>
    <w:rsid w:val="00695BC3"/>
    <w:rsid w:val="00696117"/>
    <w:rsid w:val="006A3F35"/>
    <w:rsid w:val="006A5C6E"/>
    <w:rsid w:val="006C22A7"/>
    <w:rsid w:val="006C3326"/>
    <w:rsid w:val="006F663D"/>
    <w:rsid w:val="006F7ADB"/>
    <w:rsid w:val="00701657"/>
    <w:rsid w:val="00706026"/>
    <w:rsid w:val="007136AE"/>
    <w:rsid w:val="00715000"/>
    <w:rsid w:val="0071583E"/>
    <w:rsid w:val="00721740"/>
    <w:rsid w:val="00760953"/>
    <w:rsid w:val="00770A4E"/>
    <w:rsid w:val="00790A0A"/>
    <w:rsid w:val="007923FC"/>
    <w:rsid w:val="007A0EB0"/>
    <w:rsid w:val="007B0E87"/>
    <w:rsid w:val="007D113F"/>
    <w:rsid w:val="007D3E81"/>
    <w:rsid w:val="007D4D5D"/>
    <w:rsid w:val="007F48B1"/>
    <w:rsid w:val="00820AE4"/>
    <w:rsid w:val="00830FCA"/>
    <w:rsid w:val="0085090B"/>
    <w:rsid w:val="008568A5"/>
    <w:rsid w:val="0087407A"/>
    <w:rsid w:val="00875FB7"/>
    <w:rsid w:val="00892B87"/>
    <w:rsid w:val="008A4885"/>
    <w:rsid w:val="008B2B97"/>
    <w:rsid w:val="008E14CA"/>
    <w:rsid w:val="008E14E9"/>
    <w:rsid w:val="008E6DA3"/>
    <w:rsid w:val="008F30CB"/>
    <w:rsid w:val="008F3863"/>
    <w:rsid w:val="008F67A0"/>
    <w:rsid w:val="00902746"/>
    <w:rsid w:val="0091543C"/>
    <w:rsid w:val="009226A7"/>
    <w:rsid w:val="009236A5"/>
    <w:rsid w:val="00951855"/>
    <w:rsid w:val="0095201E"/>
    <w:rsid w:val="00956520"/>
    <w:rsid w:val="009576AD"/>
    <w:rsid w:val="0097200D"/>
    <w:rsid w:val="009741D5"/>
    <w:rsid w:val="009A140D"/>
    <w:rsid w:val="009A29CF"/>
    <w:rsid w:val="009A43C6"/>
    <w:rsid w:val="009A60DA"/>
    <w:rsid w:val="009A6685"/>
    <w:rsid w:val="009C5683"/>
    <w:rsid w:val="009E700D"/>
    <w:rsid w:val="009F194C"/>
    <w:rsid w:val="009F6234"/>
    <w:rsid w:val="00A25797"/>
    <w:rsid w:val="00A3074B"/>
    <w:rsid w:val="00A45537"/>
    <w:rsid w:val="00A47365"/>
    <w:rsid w:val="00A4795E"/>
    <w:rsid w:val="00A5009F"/>
    <w:rsid w:val="00A55288"/>
    <w:rsid w:val="00A67749"/>
    <w:rsid w:val="00A77C01"/>
    <w:rsid w:val="00A80417"/>
    <w:rsid w:val="00A84DCC"/>
    <w:rsid w:val="00AA2130"/>
    <w:rsid w:val="00AA3BEC"/>
    <w:rsid w:val="00AA6BA6"/>
    <w:rsid w:val="00AD6B38"/>
    <w:rsid w:val="00AE1D34"/>
    <w:rsid w:val="00AE5FD8"/>
    <w:rsid w:val="00AF432F"/>
    <w:rsid w:val="00B21483"/>
    <w:rsid w:val="00B2186C"/>
    <w:rsid w:val="00B24B7C"/>
    <w:rsid w:val="00B34682"/>
    <w:rsid w:val="00B36C0C"/>
    <w:rsid w:val="00B40C11"/>
    <w:rsid w:val="00B65098"/>
    <w:rsid w:val="00B71214"/>
    <w:rsid w:val="00B728BA"/>
    <w:rsid w:val="00B92378"/>
    <w:rsid w:val="00BA3522"/>
    <w:rsid w:val="00BA3FC5"/>
    <w:rsid w:val="00BB1688"/>
    <w:rsid w:val="00BB56F0"/>
    <w:rsid w:val="00BD7804"/>
    <w:rsid w:val="00BE6C16"/>
    <w:rsid w:val="00BE7AF7"/>
    <w:rsid w:val="00C00999"/>
    <w:rsid w:val="00C222E0"/>
    <w:rsid w:val="00C52F4A"/>
    <w:rsid w:val="00C82207"/>
    <w:rsid w:val="00C84FD4"/>
    <w:rsid w:val="00C86C30"/>
    <w:rsid w:val="00C87530"/>
    <w:rsid w:val="00C90B99"/>
    <w:rsid w:val="00CC7583"/>
    <w:rsid w:val="00CF044C"/>
    <w:rsid w:val="00D10821"/>
    <w:rsid w:val="00D12DB9"/>
    <w:rsid w:val="00D26F0E"/>
    <w:rsid w:val="00D36C93"/>
    <w:rsid w:val="00D44845"/>
    <w:rsid w:val="00D46C6B"/>
    <w:rsid w:val="00D56F27"/>
    <w:rsid w:val="00D76E99"/>
    <w:rsid w:val="00D84CF4"/>
    <w:rsid w:val="00D901B7"/>
    <w:rsid w:val="00D92CD8"/>
    <w:rsid w:val="00DA6AEB"/>
    <w:rsid w:val="00DB1CA7"/>
    <w:rsid w:val="00DC1F56"/>
    <w:rsid w:val="00DD2C23"/>
    <w:rsid w:val="00DD4A25"/>
    <w:rsid w:val="00DD7589"/>
    <w:rsid w:val="00DE45B6"/>
    <w:rsid w:val="00DE646D"/>
    <w:rsid w:val="00DF3CA5"/>
    <w:rsid w:val="00DF4237"/>
    <w:rsid w:val="00E006C2"/>
    <w:rsid w:val="00E22063"/>
    <w:rsid w:val="00E44579"/>
    <w:rsid w:val="00E47334"/>
    <w:rsid w:val="00E51E1A"/>
    <w:rsid w:val="00E640BC"/>
    <w:rsid w:val="00E6589D"/>
    <w:rsid w:val="00E66E29"/>
    <w:rsid w:val="00E71388"/>
    <w:rsid w:val="00E745AF"/>
    <w:rsid w:val="00E75875"/>
    <w:rsid w:val="00E833CF"/>
    <w:rsid w:val="00E96B89"/>
    <w:rsid w:val="00EA0302"/>
    <w:rsid w:val="00EA3263"/>
    <w:rsid w:val="00EB5903"/>
    <w:rsid w:val="00EC059A"/>
    <w:rsid w:val="00EF5193"/>
    <w:rsid w:val="00EF6434"/>
    <w:rsid w:val="00F0257F"/>
    <w:rsid w:val="00F067FB"/>
    <w:rsid w:val="00F3274B"/>
    <w:rsid w:val="00F57D3E"/>
    <w:rsid w:val="00F63ACD"/>
    <w:rsid w:val="00F66888"/>
    <w:rsid w:val="00F72D70"/>
    <w:rsid w:val="00F778A2"/>
    <w:rsid w:val="00F930B0"/>
    <w:rsid w:val="00FA3DD8"/>
    <w:rsid w:val="00FA4A87"/>
    <w:rsid w:val="00FB0A25"/>
    <w:rsid w:val="00FC205C"/>
    <w:rsid w:val="00FC25F0"/>
    <w:rsid w:val="00FE012C"/>
    <w:rsid w:val="00FE78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37E6"/>
  <w15:docId w15:val="{48CB5ADE-3D4B-43C6-B751-77A73C26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jc w:val="both"/>
    </w:pPr>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9"/>
    <w:semiHidden/>
    <w:unhideWhenUsed/>
    <w:rsid w:val="0046794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9"/>
    <w:semiHidden/>
    <w:unhideWhenUsed/>
    <w:rsid w:val="00467944"/>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9"/>
    <w:semiHidden/>
    <w:unhideWhenUsed/>
    <w:rsid w:val="00467944"/>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9"/>
    <w:semiHidden/>
    <w:unhideWhenUsed/>
    <w:rsid w:val="0046794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9"/>
    <w:semiHidden/>
    <w:unhideWhenUsed/>
    <w:rsid w:val="004679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rPr>
      <w:lang w:val="en-GB"/>
    </w:rPr>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lang w:val="en-GB"/>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lang w:val="en-GB"/>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lang w:val="en-GB"/>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lang w:val="en-GB"/>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lang w:val="en-GB"/>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lang w:val="en-GB"/>
    </w:rPr>
  </w:style>
  <w:style w:type="character" w:styleId="Accentuation">
    <w:name w:val="Emphasis"/>
    <w:basedOn w:val="Policepardfaut"/>
    <w:uiPriority w:val="20"/>
    <w:qFormat/>
    <w:rsid w:val="00D1197D"/>
    <w:rPr>
      <w:i/>
      <w:iCs/>
      <w:lang w:val="en-GB"/>
    </w:rPr>
  </w:style>
  <w:style w:type="character" w:styleId="Lienhypertexte">
    <w:name w:val="Hyperlink"/>
    <w:basedOn w:val="Policepardfaut"/>
    <w:uiPriority w:val="99"/>
    <w:unhideWhenUsed/>
    <w:rPr>
      <w:color w:val="024DA1"/>
      <w:u w:val="single"/>
      <w:lang w:val="en-GB"/>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rPr>
      <w:b/>
      <w:bCs/>
      <w:color w:val="4472C4" w:themeColor="accent1"/>
      <w:sz w:val="18"/>
      <w:szCs w:val="18"/>
    </w:rPr>
  </w:style>
  <w:style w:type="paragraph" w:styleId="Paragraphedeliste">
    <w:name w:val="List Paragraph"/>
    <w:basedOn w:val="Normal"/>
    <w:uiPriority w:val="99"/>
    <w:unhideWhenUsed/>
    <w:rsid w:val="00004F8D"/>
    <w:pPr>
      <w:ind w:left="720"/>
      <w:contextualSpacing/>
    </w:pPr>
  </w:style>
  <w:style w:type="character" w:styleId="Marquedecommentaire">
    <w:name w:val="annotation reference"/>
    <w:basedOn w:val="Policepardfaut"/>
    <w:uiPriority w:val="99"/>
    <w:semiHidden/>
    <w:unhideWhenUsed/>
    <w:rsid w:val="00E96B89"/>
    <w:rPr>
      <w:sz w:val="16"/>
      <w:szCs w:val="16"/>
      <w:lang w:val="en-GB"/>
    </w:rPr>
  </w:style>
  <w:style w:type="paragraph" w:styleId="Commentaire">
    <w:name w:val="annotation text"/>
    <w:basedOn w:val="Normal"/>
    <w:link w:val="CommentaireCar"/>
    <w:uiPriority w:val="99"/>
    <w:unhideWhenUsed/>
    <w:rsid w:val="00E96B89"/>
    <w:rPr>
      <w:sz w:val="20"/>
    </w:rPr>
  </w:style>
  <w:style w:type="character" w:customStyle="1" w:styleId="CommentaireCar">
    <w:name w:val="Commentaire Car"/>
    <w:basedOn w:val="Policepardfaut"/>
    <w:link w:val="Commentaire"/>
    <w:uiPriority w:val="99"/>
    <w:rsid w:val="00E96B89"/>
    <w:rPr>
      <w:sz w:val="20"/>
      <w:lang w:val="en-GB"/>
    </w:rPr>
  </w:style>
  <w:style w:type="character" w:styleId="Mentionnonrsolue">
    <w:name w:val="Unresolved Mention"/>
    <w:basedOn w:val="Policepardfaut"/>
    <w:uiPriority w:val="99"/>
    <w:semiHidden/>
    <w:unhideWhenUsed/>
    <w:rsid w:val="00F63ACD"/>
    <w:rPr>
      <w:color w:val="605E5C"/>
      <w:shd w:val="clear" w:color="auto" w:fill="E1DFDD"/>
      <w:lang w:val="en-GB"/>
    </w:rPr>
  </w:style>
  <w:style w:type="character" w:customStyle="1" w:styleId="rynqvb">
    <w:name w:val="rynqvb"/>
    <w:basedOn w:val="Policepardfaut"/>
    <w:rsid w:val="0035257F"/>
    <w:rPr>
      <w:lang w:val="en-GB"/>
    </w:rPr>
  </w:style>
  <w:style w:type="paragraph" w:styleId="Pieddepage">
    <w:name w:val="footer"/>
    <w:basedOn w:val="Normal"/>
    <w:link w:val="PieddepageCar"/>
    <w:uiPriority w:val="99"/>
    <w:unhideWhenUsed/>
    <w:rsid w:val="002520F2"/>
    <w:pPr>
      <w:tabs>
        <w:tab w:val="center" w:pos="4513"/>
        <w:tab w:val="right" w:pos="9026"/>
      </w:tabs>
    </w:pPr>
  </w:style>
  <w:style w:type="character" w:customStyle="1" w:styleId="PieddepageCar">
    <w:name w:val="Pied de page Car"/>
    <w:basedOn w:val="Policepardfaut"/>
    <w:link w:val="Pieddepage"/>
    <w:uiPriority w:val="99"/>
    <w:rsid w:val="002520F2"/>
    <w:rPr>
      <w:lang w:val="en-GB"/>
    </w:rPr>
  </w:style>
  <w:style w:type="character" w:customStyle="1" w:styleId="Title1">
    <w:name w:val="Title1"/>
    <w:basedOn w:val="Policepardfaut"/>
    <w:rsid w:val="00681B54"/>
    <w:rPr>
      <w:lang w:val="en-GB"/>
    </w:rPr>
  </w:style>
  <w:style w:type="character" w:customStyle="1" w:styleId="Title2">
    <w:name w:val="Title2"/>
    <w:basedOn w:val="Policepardfaut"/>
    <w:rsid w:val="00681B54"/>
    <w:rPr>
      <w:lang w:val="en-GB"/>
    </w:rPr>
  </w:style>
  <w:style w:type="character" w:customStyle="1" w:styleId="hiddentext">
    <w:name w:val="hiddentext"/>
    <w:basedOn w:val="Policepardfaut"/>
    <w:rsid w:val="002128FC"/>
    <w:rPr>
      <w:lang w:val="en-GB"/>
    </w:rPr>
  </w:style>
  <w:style w:type="character" w:customStyle="1" w:styleId="description">
    <w:name w:val="description"/>
    <w:basedOn w:val="Policepardfaut"/>
    <w:rsid w:val="004644D5"/>
    <w:rPr>
      <w:lang w:val="en-GB"/>
    </w:rPr>
  </w:style>
  <w:style w:type="paragraph" w:customStyle="1" w:styleId="Default">
    <w:name w:val="Default"/>
    <w:rsid w:val="00532AD1"/>
    <w:pPr>
      <w:autoSpaceDE w:val="0"/>
      <w:autoSpaceDN w:val="0"/>
      <w:adjustRightInd w:val="0"/>
    </w:pPr>
    <w:rPr>
      <w:color w:val="000000"/>
      <w:sz w:val="24"/>
      <w:szCs w:val="24"/>
      <w:lang w:eastAsia="en-US"/>
    </w:rPr>
  </w:style>
  <w:style w:type="paragraph" w:styleId="Objetducommentaire">
    <w:name w:val="annotation subject"/>
    <w:basedOn w:val="Commentaire"/>
    <w:next w:val="Commentaire"/>
    <w:link w:val="ObjetducommentaireCar"/>
    <w:uiPriority w:val="99"/>
    <w:semiHidden/>
    <w:unhideWhenUsed/>
    <w:rsid w:val="002428B2"/>
    <w:rPr>
      <w:b/>
      <w:bCs/>
    </w:rPr>
  </w:style>
  <w:style w:type="character" w:customStyle="1" w:styleId="ObjetducommentaireCar">
    <w:name w:val="Objet du commentaire Car"/>
    <w:basedOn w:val="CommentaireCar"/>
    <w:link w:val="Objetducommentaire"/>
    <w:uiPriority w:val="99"/>
    <w:semiHidden/>
    <w:rsid w:val="002428B2"/>
    <w:rPr>
      <w:b/>
      <w:bCs/>
      <w:sz w:val="20"/>
      <w:lang w:val="en-GB"/>
    </w:rPr>
  </w:style>
  <w:style w:type="paragraph" w:styleId="Rvision">
    <w:name w:val="Revision"/>
    <w:hidden/>
    <w:uiPriority w:val="99"/>
    <w:unhideWhenUsed/>
    <w:rsid w:val="00405A0F"/>
  </w:style>
  <w:style w:type="paragraph" w:styleId="Corpsdetexte">
    <w:name w:val="Body Text"/>
    <w:basedOn w:val="Normal"/>
    <w:link w:val="CorpsdetexteCar"/>
    <w:rsid w:val="001A094B"/>
    <w:pPr>
      <w:spacing w:after="120"/>
    </w:pPr>
    <w:rPr>
      <w:szCs w:val="24"/>
      <w:lang w:eastAsia="en-US"/>
    </w:rPr>
  </w:style>
  <w:style w:type="character" w:customStyle="1" w:styleId="CorpsdetexteCar">
    <w:name w:val="Corps de texte Car"/>
    <w:basedOn w:val="Policepardfaut"/>
    <w:link w:val="Corpsdetexte"/>
    <w:rsid w:val="001A094B"/>
    <w:rPr>
      <w:rFonts w:eastAsia="SimSun"/>
      <w:szCs w:val="24"/>
      <w:lang w:val="en-GB" w:eastAsia="en-US"/>
    </w:rPr>
  </w:style>
  <w:style w:type="character" w:styleId="Lienhypertextesuivivisit">
    <w:name w:val="FollowedHyperlink"/>
    <w:basedOn w:val="Policepardfaut"/>
    <w:uiPriority w:val="99"/>
    <w:semiHidden/>
    <w:unhideWhenUsed/>
    <w:rsid w:val="00A47365"/>
    <w:rPr>
      <w:color w:val="954F72" w:themeColor="followedHyperlink"/>
      <w:u w:val="single"/>
      <w:lang w:val="en-GB"/>
    </w:rPr>
  </w:style>
  <w:style w:type="paragraph" w:styleId="Textedebulles">
    <w:name w:val="Balloon Text"/>
    <w:basedOn w:val="Normal"/>
    <w:link w:val="TextedebullesCar"/>
    <w:uiPriority w:val="99"/>
    <w:semiHidden/>
    <w:unhideWhenUsed/>
    <w:rsid w:val="004679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7944"/>
    <w:rPr>
      <w:rFonts w:ascii="Segoe UI" w:hAnsi="Segoe UI" w:cs="Segoe UI"/>
      <w:sz w:val="18"/>
      <w:szCs w:val="18"/>
      <w:lang w:val="en-GB"/>
    </w:rPr>
  </w:style>
  <w:style w:type="paragraph" w:styleId="Bibliographie">
    <w:name w:val="Bibliography"/>
    <w:basedOn w:val="Normal"/>
    <w:next w:val="Normal"/>
    <w:uiPriority w:val="99"/>
    <w:semiHidden/>
    <w:unhideWhenUsed/>
    <w:rsid w:val="00467944"/>
  </w:style>
  <w:style w:type="paragraph" w:styleId="Normalcentr">
    <w:name w:val="Block Text"/>
    <w:basedOn w:val="Normal"/>
    <w:uiPriority w:val="99"/>
    <w:semiHidden/>
    <w:unhideWhenUsed/>
    <w:rsid w:val="0046794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467944"/>
    <w:pPr>
      <w:spacing w:after="120" w:line="480" w:lineRule="auto"/>
    </w:pPr>
  </w:style>
  <w:style w:type="character" w:customStyle="1" w:styleId="Corpsdetexte2Car">
    <w:name w:val="Corps de texte 2 Car"/>
    <w:basedOn w:val="Policepardfaut"/>
    <w:link w:val="Corpsdetexte2"/>
    <w:uiPriority w:val="99"/>
    <w:semiHidden/>
    <w:rsid w:val="00467944"/>
    <w:rPr>
      <w:lang w:val="en-GB"/>
    </w:rPr>
  </w:style>
  <w:style w:type="paragraph" w:styleId="Corpsdetexte3">
    <w:name w:val="Body Text 3"/>
    <w:basedOn w:val="Normal"/>
    <w:link w:val="Corpsdetexte3Car"/>
    <w:uiPriority w:val="99"/>
    <w:semiHidden/>
    <w:unhideWhenUsed/>
    <w:rsid w:val="00467944"/>
    <w:pPr>
      <w:spacing w:after="120"/>
    </w:pPr>
    <w:rPr>
      <w:sz w:val="16"/>
      <w:szCs w:val="16"/>
    </w:rPr>
  </w:style>
  <w:style w:type="character" w:customStyle="1" w:styleId="Corpsdetexte3Car">
    <w:name w:val="Corps de texte 3 Car"/>
    <w:basedOn w:val="Policepardfaut"/>
    <w:link w:val="Corpsdetexte3"/>
    <w:uiPriority w:val="99"/>
    <w:semiHidden/>
    <w:rsid w:val="00467944"/>
    <w:rPr>
      <w:sz w:val="16"/>
      <w:szCs w:val="16"/>
      <w:lang w:val="en-GB"/>
    </w:rPr>
  </w:style>
  <w:style w:type="paragraph" w:styleId="Retrait1religne">
    <w:name w:val="Body Text First Indent"/>
    <w:basedOn w:val="Corpsdetexte"/>
    <w:link w:val="Retrait1religneCar"/>
    <w:uiPriority w:val="99"/>
    <w:semiHidden/>
    <w:unhideWhenUsed/>
    <w:rsid w:val="00467944"/>
    <w:pPr>
      <w:spacing w:after="0"/>
      <w:ind w:firstLine="360"/>
      <w:jc w:val="left"/>
    </w:pPr>
    <w:rPr>
      <w:rFonts w:eastAsia="Arial"/>
      <w:szCs w:val="20"/>
      <w:lang w:eastAsia="en-GB"/>
    </w:rPr>
  </w:style>
  <w:style w:type="character" w:customStyle="1" w:styleId="Retrait1religneCar">
    <w:name w:val="Retrait 1re ligne Car"/>
    <w:basedOn w:val="CorpsdetexteCar"/>
    <w:link w:val="Retrait1religne"/>
    <w:uiPriority w:val="99"/>
    <w:semiHidden/>
    <w:rsid w:val="00467944"/>
    <w:rPr>
      <w:rFonts w:eastAsia="SimSun"/>
      <w:szCs w:val="24"/>
      <w:lang w:val="en-GB" w:eastAsia="en-US"/>
    </w:rPr>
  </w:style>
  <w:style w:type="paragraph" w:styleId="Retraitcorpsdetexte">
    <w:name w:val="Body Text Indent"/>
    <w:basedOn w:val="Normal"/>
    <w:link w:val="RetraitcorpsdetexteCar"/>
    <w:uiPriority w:val="99"/>
    <w:semiHidden/>
    <w:unhideWhenUsed/>
    <w:rsid w:val="00467944"/>
    <w:pPr>
      <w:spacing w:after="120"/>
      <w:ind w:left="283"/>
    </w:pPr>
  </w:style>
  <w:style w:type="character" w:customStyle="1" w:styleId="RetraitcorpsdetexteCar">
    <w:name w:val="Retrait corps de texte Car"/>
    <w:basedOn w:val="Policepardfaut"/>
    <w:link w:val="Retraitcorpsdetexte"/>
    <w:uiPriority w:val="99"/>
    <w:semiHidden/>
    <w:rsid w:val="00467944"/>
    <w:rPr>
      <w:lang w:val="en-GB"/>
    </w:rPr>
  </w:style>
  <w:style w:type="paragraph" w:styleId="Retraitcorpset1relig">
    <w:name w:val="Body Text First Indent 2"/>
    <w:basedOn w:val="Retraitcorpsdetexte"/>
    <w:link w:val="Retraitcorpset1religCar"/>
    <w:uiPriority w:val="99"/>
    <w:semiHidden/>
    <w:unhideWhenUsed/>
    <w:rsid w:val="00467944"/>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67944"/>
    <w:rPr>
      <w:lang w:val="en-GB"/>
    </w:rPr>
  </w:style>
  <w:style w:type="paragraph" w:styleId="Retraitcorpsdetexte2">
    <w:name w:val="Body Text Indent 2"/>
    <w:basedOn w:val="Normal"/>
    <w:link w:val="Retraitcorpsdetexte2Car"/>
    <w:uiPriority w:val="99"/>
    <w:semiHidden/>
    <w:unhideWhenUsed/>
    <w:rsid w:val="0046794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67944"/>
    <w:rPr>
      <w:lang w:val="en-GB"/>
    </w:rPr>
  </w:style>
  <w:style w:type="paragraph" w:styleId="Retraitcorpsdetexte3">
    <w:name w:val="Body Text Indent 3"/>
    <w:basedOn w:val="Normal"/>
    <w:link w:val="Retraitcorpsdetexte3Car"/>
    <w:uiPriority w:val="99"/>
    <w:semiHidden/>
    <w:unhideWhenUsed/>
    <w:rsid w:val="0046794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67944"/>
    <w:rPr>
      <w:sz w:val="16"/>
      <w:szCs w:val="16"/>
      <w:lang w:val="en-GB"/>
    </w:rPr>
  </w:style>
  <w:style w:type="character" w:styleId="Titredulivre">
    <w:name w:val="Book Title"/>
    <w:basedOn w:val="Policepardfaut"/>
    <w:uiPriority w:val="99"/>
    <w:semiHidden/>
    <w:unhideWhenUsed/>
    <w:rsid w:val="00467944"/>
    <w:rPr>
      <w:b/>
      <w:bCs/>
      <w:i/>
      <w:iCs/>
      <w:spacing w:val="5"/>
      <w:lang w:val="en-GB"/>
    </w:rPr>
  </w:style>
  <w:style w:type="paragraph" w:styleId="Formuledepolitesse">
    <w:name w:val="Closing"/>
    <w:basedOn w:val="Normal"/>
    <w:link w:val="FormuledepolitesseCar"/>
    <w:uiPriority w:val="99"/>
    <w:semiHidden/>
    <w:unhideWhenUsed/>
    <w:rsid w:val="00467944"/>
    <w:pPr>
      <w:ind w:left="4252"/>
    </w:pPr>
  </w:style>
  <w:style w:type="character" w:customStyle="1" w:styleId="FormuledepolitesseCar">
    <w:name w:val="Formule de politesse Car"/>
    <w:basedOn w:val="Policepardfaut"/>
    <w:link w:val="Formuledepolitesse"/>
    <w:uiPriority w:val="99"/>
    <w:semiHidden/>
    <w:rsid w:val="00467944"/>
    <w:rPr>
      <w:lang w:val="en-GB"/>
    </w:rPr>
  </w:style>
  <w:style w:type="table" w:styleId="Grillecouleur">
    <w:name w:val="Colorful Grid"/>
    <w:basedOn w:val="TableauNormal"/>
    <w:uiPriority w:val="99"/>
    <w:semiHidden/>
    <w:unhideWhenUsed/>
    <w:rsid w:val="0046794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467944"/>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99"/>
    <w:semiHidden/>
    <w:unhideWhenUsed/>
    <w:rsid w:val="0046794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99"/>
    <w:semiHidden/>
    <w:unhideWhenUsed/>
    <w:rsid w:val="0046794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99"/>
    <w:semiHidden/>
    <w:unhideWhenUsed/>
    <w:rsid w:val="0046794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99"/>
    <w:semiHidden/>
    <w:unhideWhenUsed/>
    <w:rsid w:val="00467944"/>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99"/>
    <w:semiHidden/>
    <w:unhideWhenUsed/>
    <w:rsid w:val="0046794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99"/>
    <w:semiHidden/>
    <w:unhideWhenUsed/>
    <w:rsid w:val="0046794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467944"/>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99"/>
    <w:semiHidden/>
    <w:unhideWhenUsed/>
    <w:rsid w:val="0046794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99"/>
    <w:semiHidden/>
    <w:unhideWhenUsed/>
    <w:rsid w:val="0046794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99"/>
    <w:semiHidden/>
    <w:unhideWhenUsed/>
    <w:rsid w:val="0046794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99"/>
    <w:semiHidden/>
    <w:unhideWhenUsed/>
    <w:rsid w:val="00467944"/>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99"/>
    <w:semiHidden/>
    <w:unhideWhenUsed/>
    <w:rsid w:val="0046794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99"/>
    <w:semiHidden/>
    <w:unhideWhenUsed/>
    <w:rsid w:val="0046794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467944"/>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46794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46794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99"/>
    <w:semiHidden/>
    <w:unhideWhenUsed/>
    <w:rsid w:val="0046794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99"/>
    <w:semiHidden/>
    <w:unhideWhenUsed/>
    <w:rsid w:val="00467944"/>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467944"/>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99"/>
    <w:semiHidden/>
    <w:unhideWhenUsed/>
    <w:rsid w:val="0046794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467944"/>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99"/>
    <w:semiHidden/>
    <w:unhideWhenUsed/>
    <w:rsid w:val="0046794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99"/>
    <w:semiHidden/>
    <w:unhideWhenUsed/>
    <w:rsid w:val="0046794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99"/>
    <w:semiHidden/>
    <w:unhideWhenUsed/>
    <w:rsid w:val="0046794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99"/>
    <w:semiHidden/>
    <w:unhideWhenUsed/>
    <w:rsid w:val="00467944"/>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99"/>
    <w:semiHidden/>
    <w:unhideWhenUsed/>
    <w:rsid w:val="0046794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467944"/>
  </w:style>
  <w:style w:type="character" w:customStyle="1" w:styleId="DateCar">
    <w:name w:val="Date Car"/>
    <w:basedOn w:val="Policepardfaut"/>
    <w:link w:val="Date"/>
    <w:uiPriority w:val="99"/>
    <w:semiHidden/>
    <w:rsid w:val="00467944"/>
    <w:rPr>
      <w:lang w:val="en-GB"/>
    </w:rPr>
  </w:style>
  <w:style w:type="paragraph" w:styleId="Explorateurdedocuments">
    <w:name w:val="Document Map"/>
    <w:basedOn w:val="Normal"/>
    <w:link w:val="ExplorateurdedocumentsCar"/>
    <w:uiPriority w:val="99"/>
    <w:semiHidden/>
    <w:unhideWhenUsed/>
    <w:rsid w:val="00467944"/>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67944"/>
    <w:rPr>
      <w:rFonts w:ascii="Segoe UI" w:hAnsi="Segoe UI" w:cs="Segoe UI"/>
      <w:sz w:val="16"/>
      <w:szCs w:val="16"/>
      <w:lang w:val="en-GB"/>
    </w:rPr>
  </w:style>
  <w:style w:type="paragraph" w:styleId="Signaturelectronique">
    <w:name w:val="E-mail Signature"/>
    <w:basedOn w:val="Normal"/>
    <w:link w:val="SignaturelectroniqueCar"/>
    <w:uiPriority w:val="99"/>
    <w:semiHidden/>
    <w:unhideWhenUsed/>
    <w:rsid w:val="00467944"/>
  </w:style>
  <w:style w:type="character" w:customStyle="1" w:styleId="SignaturelectroniqueCar">
    <w:name w:val="Signature électronique Car"/>
    <w:basedOn w:val="Policepardfaut"/>
    <w:link w:val="Signaturelectronique"/>
    <w:uiPriority w:val="99"/>
    <w:semiHidden/>
    <w:rsid w:val="00467944"/>
    <w:rPr>
      <w:lang w:val="en-GB"/>
    </w:rPr>
  </w:style>
  <w:style w:type="character" w:styleId="Appeldenotedefin">
    <w:name w:val="endnote reference"/>
    <w:basedOn w:val="Policepardfaut"/>
    <w:uiPriority w:val="99"/>
    <w:semiHidden/>
    <w:unhideWhenUsed/>
    <w:rsid w:val="00467944"/>
    <w:rPr>
      <w:vertAlign w:val="superscript"/>
      <w:lang w:val="en-GB"/>
    </w:rPr>
  </w:style>
  <w:style w:type="paragraph" w:styleId="Notedefin">
    <w:name w:val="endnote text"/>
    <w:basedOn w:val="Normal"/>
    <w:link w:val="NotedefinCar"/>
    <w:uiPriority w:val="99"/>
    <w:semiHidden/>
    <w:unhideWhenUsed/>
    <w:rsid w:val="00467944"/>
    <w:rPr>
      <w:sz w:val="20"/>
    </w:rPr>
  </w:style>
  <w:style w:type="character" w:customStyle="1" w:styleId="NotedefinCar">
    <w:name w:val="Note de fin Car"/>
    <w:basedOn w:val="Policepardfaut"/>
    <w:link w:val="Notedefin"/>
    <w:uiPriority w:val="99"/>
    <w:semiHidden/>
    <w:rsid w:val="00467944"/>
    <w:rPr>
      <w:sz w:val="20"/>
      <w:lang w:val="en-GB"/>
    </w:rPr>
  </w:style>
  <w:style w:type="paragraph" w:styleId="Adressedestinataire">
    <w:name w:val="envelope address"/>
    <w:basedOn w:val="Normal"/>
    <w:uiPriority w:val="99"/>
    <w:semiHidden/>
    <w:unhideWhenUsed/>
    <w:rsid w:val="0046794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67944"/>
    <w:rPr>
      <w:rFonts w:asciiTheme="majorHAnsi" w:eastAsiaTheme="majorEastAsia" w:hAnsiTheme="majorHAnsi" w:cstheme="majorBidi"/>
      <w:sz w:val="20"/>
    </w:rPr>
  </w:style>
  <w:style w:type="character" w:styleId="Appelnotedebasdep">
    <w:name w:val="footnote reference"/>
    <w:basedOn w:val="Policepardfaut"/>
    <w:uiPriority w:val="99"/>
    <w:semiHidden/>
    <w:unhideWhenUsed/>
    <w:rsid w:val="00467944"/>
    <w:rPr>
      <w:vertAlign w:val="superscript"/>
      <w:lang w:val="en-GB"/>
    </w:rPr>
  </w:style>
  <w:style w:type="paragraph" w:styleId="Notedebasdepage">
    <w:name w:val="footnote text"/>
    <w:basedOn w:val="Normal"/>
    <w:link w:val="NotedebasdepageCar"/>
    <w:uiPriority w:val="99"/>
    <w:semiHidden/>
    <w:unhideWhenUsed/>
    <w:rsid w:val="00467944"/>
    <w:rPr>
      <w:sz w:val="20"/>
    </w:rPr>
  </w:style>
  <w:style w:type="character" w:customStyle="1" w:styleId="NotedebasdepageCar">
    <w:name w:val="Note de bas de page Car"/>
    <w:basedOn w:val="Policepardfaut"/>
    <w:link w:val="Notedebasdepage"/>
    <w:uiPriority w:val="99"/>
    <w:semiHidden/>
    <w:rsid w:val="00467944"/>
    <w:rPr>
      <w:sz w:val="20"/>
      <w:lang w:val="en-GB"/>
    </w:rPr>
  </w:style>
  <w:style w:type="table" w:styleId="TableauGrille1Clair">
    <w:name w:val="Grid Table 1 Light"/>
    <w:basedOn w:val="TableauNormal"/>
    <w:uiPriority w:val="46"/>
    <w:rsid w:val="00467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6794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679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679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679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6794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679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679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6794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4679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4679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4679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467944"/>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4679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4679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6794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4679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4679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4679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46794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4679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4679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6794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4679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4679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4679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46794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4679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4679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679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4679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4679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4679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4679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4679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4679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6794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4679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4679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4679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467944"/>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4679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4679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6794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4679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4679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4679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467944"/>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4679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Mot-dise">
    <w:name w:val="Hashtag"/>
    <w:basedOn w:val="Policepardfaut"/>
    <w:uiPriority w:val="99"/>
    <w:semiHidden/>
    <w:unhideWhenUsed/>
    <w:rsid w:val="00467944"/>
    <w:rPr>
      <w:color w:val="2B579A"/>
      <w:shd w:val="clear" w:color="auto" w:fill="E1DFDD"/>
      <w:lang w:val="en-GB"/>
    </w:rPr>
  </w:style>
  <w:style w:type="character" w:customStyle="1" w:styleId="Titre5Car">
    <w:name w:val="Titre 5 Car"/>
    <w:basedOn w:val="Policepardfaut"/>
    <w:link w:val="Titre5"/>
    <w:uiPriority w:val="99"/>
    <w:semiHidden/>
    <w:rsid w:val="00467944"/>
    <w:rPr>
      <w:rFonts w:asciiTheme="majorHAnsi" w:eastAsiaTheme="majorEastAsia" w:hAnsiTheme="majorHAnsi" w:cstheme="majorBidi"/>
      <w:color w:val="2F5496" w:themeColor="accent1" w:themeShade="BF"/>
      <w:lang w:val="en-GB"/>
    </w:rPr>
  </w:style>
  <w:style w:type="character" w:customStyle="1" w:styleId="Titre6Car">
    <w:name w:val="Titre 6 Car"/>
    <w:basedOn w:val="Policepardfaut"/>
    <w:link w:val="Titre6"/>
    <w:uiPriority w:val="99"/>
    <w:semiHidden/>
    <w:rsid w:val="00467944"/>
    <w:rPr>
      <w:rFonts w:asciiTheme="majorHAnsi" w:eastAsiaTheme="majorEastAsia" w:hAnsiTheme="majorHAnsi" w:cstheme="majorBidi"/>
      <w:color w:val="1F3763" w:themeColor="accent1" w:themeShade="7F"/>
      <w:lang w:val="en-GB"/>
    </w:rPr>
  </w:style>
  <w:style w:type="character" w:customStyle="1" w:styleId="Titre7Car">
    <w:name w:val="Titre 7 Car"/>
    <w:basedOn w:val="Policepardfaut"/>
    <w:link w:val="Titre7"/>
    <w:uiPriority w:val="99"/>
    <w:semiHidden/>
    <w:rsid w:val="00467944"/>
    <w:rPr>
      <w:rFonts w:asciiTheme="majorHAnsi" w:eastAsiaTheme="majorEastAsia" w:hAnsiTheme="majorHAnsi" w:cstheme="majorBidi"/>
      <w:i/>
      <w:iCs/>
      <w:color w:val="1F3763" w:themeColor="accent1" w:themeShade="7F"/>
      <w:lang w:val="en-GB"/>
    </w:rPr>
  </w:style>
  <w:style w:type="character" w:customStyle="1" w:styleId="Titre8Car">
    <w:name w:val="Titre 8 Car"/>
    <w:basedOn w:val="Policepardfaut"/>
    <w:link w:val="Titre8"/>
    <w:uiPriority w:val="99"/>
    <w:semiHidden/>
    <w:rsid w:val="00467944"/>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9"/>
    <w:semiHidden/>
    <w:rsid w:val="00467944"/>
    <w:rPr>
      <w:rFonts w:asciiTheme="majorHAnsi" w:eastAsiaTheme="majorEastAsia" w:hAnsiTheme="majorHAnsi" w:cstheme="majorBidi"/>
      <w:i/>
      <w:iCs/>
      <w:color w:val="272727" w:themeColor="text1" w:themeTint="D8"/>
      <w:sz w:val="21"/>
      <w:szCs w:val="21"/>
      <w:lang w:val="en-GB"/>
    </w:rPr>
  </w:style>
  <w:style w:type="character" w:styleId="AcronymeHTML">
    <w:name w:val="HTML Acronym"/>
    <w:basedOn w:val="Policepardfaut"/>
    <w:uiPriority w:val="99"/>
    <w:semiHidden/>
    <w:unhideWhenUsed/>
    <w:rsid w:val="00467944"/>
    <w:rPr>
      <w:lang w:val="en-GB"/>
    </w:rPr>
  </w:style>
  <w:style w:type="paragraph" w:styleId="AdresseHTML">
    <w:name w:val="HTML Address"/>
    <w:basedOn w:val="Normal"/>
    <w:link w:val="AdresseHTMLCar"/>
    <w:uiPriority w:val="99"/>
    <w:semiHidden/>
    <w:unhideWhenUsed/>
    <w:rsid w:val="00467944"/>
    <w:rPr>
      <w:i/>
      <w:iCs/>
    </w:rPr>
  </w:style>
  <w:style w:type="character" w:customStyle="1" w:styleId="AdresseHTMLCar">
    <w:name w:val="Adresse HTML Car"/>
    <w:basedOn w:val="Policepardfaut"/>
    <w:link w:val="AdresseHTML"/>
    <w:uiPriority w:val="99"/>
    <w:semiHidden/>
    <w:rsid w:val="00467944"/>
    <w:rPr>
      <w:i/>
      <w:iCs/>
      <w:lang w:val="en-GB"/>
    </w:rPr>
  </w:style>
  <w:style w:type="character" w:styleId="CitationHTML">
    <w:name w:val="HTML Cite"/>
    <w:basedOn w:val="Policepardfaut"/>
    <w:uiPriority w:val="99"/>
    <w:semiHidden/>
    <w:unhideWhenUsed/>
    <w:rsid w:val="00467944"/>
    <w:rPr>
      <w:i/>
      <w:iCs/>
      <w:lang w:val="en-GB"/>
    </w:rPr>
  </w:style>
  <w:style w:type="character" w:styleId="CodeHTML">
    <w:name w:val="HTML Code"/>
    <w:basedOn w:val="Policepardfaut"/>
    <w:uiPriority w:val="99"/>
    <w:semiHidden/>
    <w:unhideWhenUsed/>
    <w:rsid w:val="00467944"/>
    <w:rPr>
      <w:rFonts w:ascii="Consolas" w:hAnsi="Consolas"/>
      <w:sz w:val="20"/>
      <w:szCs w:val="20"/>
      <w:lang w:val="en-GB"/>
    </w:rPr>
  </w:style>
  <w:style w:type="character" w:styleId="DfinitionHTML">
    <w:name w:val="HTML Definition"/>
    <w:basedOn w:val="Policepardfaut"/>
    <w:uiPriority w:val="99"/>
    <w:semiHidden/>
    <w:unhideWhenUsed/>
    <w:rsid w:val="00467944"/>
    <w:rPr>
      <w:i/>
      <w:iCs/>
      <w:lang w:val="en-GB"/>
    </w:rPr>
  </w:style>
  <w:style w:type="character" w:styleId="ClavierHTML">
    <w:name w:val="HTML Keyboard"/>
    <w:basedOn w:val="Policepardfaut"/>
    <w:uiPriority w:val="99"/>
    <w:semiHidden/>
    <w:unhideWhenUsed/>
    <w:rsid w:val="00467944"/>
    <w:rPr>
      <w:rFonts w:ascii="Consolas" w:hAnsi="Consolas"/>
      <w:sz w:val="20"/>
      <w:szCs w:val="20"/>
      <w:lang w:val="en-GB"/>
    </w:rPr>
  </w:style>
  <w:style w:type="paragraph" w:styleId="PrformatHTML">
    <w:name w:val="HTML Preformatted"/>
    <w:basedOn w:val="Normal"/>
    <w:link w:val="PrformatHTMLCar"/>
    <w:uiPriority w:val="99"/>
    <w:semiHidden/>
    <w:unhideWhenUsed/>
    <w:rsid w:val="00467944"/>
    <w:rPr>
      <w:rFonts w:ascii="Consolas" w:hAnsi="Consolas"/>
      <w:sz w:val="20"/>
    </w:rPr>
  </w:style>
  <w:style w:type="character" w:customStyle="1" w:styleId="PrformatHTMLCar">
    <w:name w:val="Préformaté HTML Car"/>
    <w:basedOn w:val="Policepardfaut"/>
    <w:link w:val="PrformatHTML"/>
    <w:uiPriority w:val="99"/>
    <w:semiHidden/>
    <w:rsid w:val="00467944"/>
    <w:rPr>
      <w:rFonts w:ascii="Consolas" w:hAnsi="Consolas"/>
      <w:sz w:val="20"/>
      <w:lang w:val="en-GB"/>
    </w:rPr>
  </w:style>
  <w:style w:type="character" w:styleId="ExempleHTML">
    <w:name w:val="HTML Sample"/>
    <w:basedOn w:val="Policepardfaut"/>
    <w:uiPriority w:val="99"/>
    <w:semiHidden/>
    <w:unhideWhenUsed/>
    <w:rsid w:val="00467944"/>
    <w:rPr>
      <w:rFonts w:ascii="Consolas" w:hAnsi="Consolas"/>
      <w:sz w:val="24"/>
      <w:szCs w:val="24"/>
      <w:lang w:val="en-GB"/>
    </w:rPr>
  </w:style>
  <w:style w:type="character" w:styleId="MachinecrireHTML">
    <w:name w:val="HTML Typewriter"/>
    <w:basedOn w:val="Policepardfaut"/>
    <w:uiPriority w:val="99"/>
    <w:semiHidden/>
    <w:unhideWhenUsed/>
    <w:rsid w:val="00467944"/>
    <w:rPr>
      <w:rFonts w:ascii="Consolas" w:hAnsi="Consolas"/>
      <w:sz w:val="20"/>
      <w:szCs w:val="20"/>
      <w:lang w:val="en-GB"/>
    </w:rPr>
  </w:style>
  <w:style w:type="character" w:styleId="VariableHTML">
    <w:name w:val="HTML Variable"/>
    <w:basedOn w:val="Policepardfaut"/>
    <w:uiPriority w:val="99"/>
    <w:semiHidden/>
    <w:unhideWhenUsed/>
    <w:rsid w:val="00467944"/>
    <w:rPr>
      <w:i/>
      <w:iCs/>
      <w:lang w:val="en-GB"/>
    </w:rPr>
  </w:style>
  <w:style w:type="paragraph" w:styleId="Index1">
    <w:name w:val="index 1"/>
    <w:basedOn w:val="Normal"/>
    <w:next w:val="Normal"/>
    <w:autoRedefine/>
    <w:uiPriority w:val="99"/>
    <w:semiHidden/>
    <w:unhideWhenUsed/>
    <w:rsid w:val="00467944"/>
    <w:pPr>
      <w:ind w:left="220" w:hanging="220"/>
    </w:pPr>
  </w:style>
  <w:style w:type="paragraph" w:styleId="Index2">
    <w:name w:val="index 2"/>
    <w:basedOn w:val="Normal"/>
    <w:next w:val="Normal"/>
    <w:autoRedefine/>
    <w:uiPriority w:val="99"/>
    <w:semiHidden/>
    <w:unhideWhenUsed/>
    <w:rsid w:val="00467944"/>
    <w:pPr>
      <w:ind w:left="440" w:hanging="220"/>
    </w:pPr>
  </w:style>
  <w:style w:type="paragraph" w:styleId="Index3">
    <w:name w:val="index 3"/>
    <w:basedOn w:val="Normal"/>
    <w:next w:val="Normal"/>
    <w:autoRedefine/>
    <w:uiPriority w:val="99"/>
    <w:semiHidden/>
    <w:unhideWhenUsed/>
    <w:rsid w:val="00467944"/>
    <w:pPr>
      <w:ind w:left="660" w:hanging="220"/>
    </w:pPr>
  </w:style>
  <w:style w:type="paragraph" w:styleId="Index4">
    <w:name w:val="index 4"/>
    <w:basedOn w:val="Normal"/>
    <w:next w:val="Normal"/>
    <w:autoRedefine/>
    <w:uiPriority w:val="99"/>
    <w:semiHidden/>
    <w:unhideWhenUsed/>
    <w:rsid w:val="00467944"/>
    <w:pPr>
      <w:ind w:left="880" w:hanging="220"/>
    </w:pPr>
  </w:style>
  <w:style w:type="paragraph" w:styleId="Index5">
    <w:name w:val="index 5"/>
    <w:basedOn w:val="Normal"/>
    <w:next w:val="Normal"/>
    <w:autoRedefine/>
    <w:uiPriority w:val="99"/>
    <w:semiHidden/>
    <w:unhideWhenUsed/>
    <w:rsid w:val="00467944"/>
    <w:pPr>
      <w:ind w:left="1100" w:hanging="220"/>
    </w:pPr>
  </w:style>
  <w:style w:type="paragraph" w:styleId="Index6">
    <w:name w:val="index 6"/>
    <w:basedOn w:val="Normal"/>
    <w:next w:val="Normal"/>
    <w:autoRedefine/>
    <w:uiPriority w:val="99"/>
    <w:semiHidden/>
    <w:unhideWhenUsed/>
    <w:rsid w:val="00467944"/>
    <w:pPr>
      <w:ind w:left="1320" w:hanging="220"/>
    </w:pPr>
  </w:style>
  <w:style w:type="paragraph" w:styleId="Index7">
    <w:name w:val="index 7"/>
    <w:basedOn w:val="Normal"/>
    <w:next w:val="Normal"/>
    <w:autoRedefine/>
    <w:uiPriority w:val="99"/>
    <w:semiHidden/>
    <w:unhideWhenUsed/>
    <w:rsid w:val="00467944"/>
    <w:pPr>
      <w:ind w:left="1540" w:hanging="220"/>
    </w:pPr>
  </w:style>
  <w:style w:type="paragraph" w:styleId="Index8">
    <w:name w:val="index 8"/>
    <w:basedOn w:val="Normal"/>
    <w:next w:val="Normal"/>
    <w:autoRedefine/>
    <w:uiPriority w:val="99"/>
    <w:semiHidden/>
    <w:unhideWhenUsed/>
    <w:rsid w:val="00467944"/>
    <w:pPr>
      <w:ind w:left="1760" w:hanging="220"/>
    </w:pPr>
  </w:style>
  <w:style w:type="paragraph" w:styleId="Index9">
    <w:name w:val="index 9"/>
    <w:basedOn w:val="Normal"/>
    <w:next w:val="Normal"/>
    <w:autoRedefine/>
    <w:uiPriority w:val="99"/>
    <w:semiHidden/>
    <w:unhideWhenUsed/>
    <w:rsid w:val="00467944"/>
    <w:pPr>
      <w:ind w:left="1980" w:hanging="220"/>
    </w:pPr>
  </w:style>
  <w:style w:type="paragraph" w:styleId="Titreindex">
    <w:name w:val="index heading"/>
    <w:basedOn w:val="Normal"/>
    <w:next w:val="Index1"/>
    <w:uiPriority w:val="99"/>
    <w:semiHidden/>
    <w:unhideWhenUsed/>
    <w:rsid w:val="00467944"/>
    <w:rPr>
      <w:rFonts w:asciiTheme="majorHAnsi" w:eastAsiaTheme="majorEastAsia" w:hAnsiTheme="majorHAnsi" w:cstheme="majorBidi"/>
      <w:b/>
      <w:bCs/>
    </w:rPr>
  </w:style>
  <w:style w:type="character" w:styleId="Accentuationintense">
    <w:name w:val="Intense Emphasis"/>
    <w:basedOn w:val="Policepardfaut"/>
    <w:uiPriority w:val="99"/>
    <w:semiHidden/>
    <w:unhideWhenUsed/>
    <w:rsid w:val="00467944"/>
    <w:rPr>
      <w:i/>
      <w:iCs/>
      <w:color w:val="4472C4" w:themeColor="accent1"/>
      <w:lang w:val="en-GB"/>
    </w:rPr>
  </w:style>
  <w:style w:type="paragraph" w:styleId="Citationintense">
    <w:name w:val="Intense Quote"/>
    <w:basedOn w:val="Normal"/>
    <w:next w:val="Normal"/>
    <w:link w:val="CitationintenseCar"/>
    <w:uiPriority w:val="99"/>
    <w:semiHidden/>
    <w:unhideWhenUsed/>
    <w:rsid w:val="00467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99"/>
    <w:semiHidden/>
    <w:rsid w:val="00467944"/>
    <w:rPr>
      <w:i/>
      <w:iCs/>
      <w:color w:val="4472C4" w:themeColor="accent1"/>
      <w:lang w:val="en-GB"/>
    </w:rPr>
  </w:style>
  <w:style w:type="character" w:styleId="Rfrenceintense">
    <w:name w:val="Intense Reference"/>
    <w:basedOn w:val="Policepardfaut"/>
    <w:uiPriority w:val="99"/>
    <w:semiHidden/>
    <w:unhideWhenUsed/>
    <w:rsid w:val="00467944"/>
    <w:rPr>
      <w:b/>
      <w:bCs/>
      <w:smallCaps/>
      <w:color w:val="4472C4" w:themeColor="accent1"/>
      <w:spacing w:val="5"/>
      <w:lang w:val="en-GB"/>
    </w:rPr>
  </w:style>
  <w:style w:type="table" w:styleId="Grilleclaire">
    <w:name w:val="Light Grid"/>
    <w:basedOn w:val="TableauNormal"/>
    <w:uiPriority w:val="99"/>
    <w:semiHidden/>
    <w:unhideWhenUsed/>
    <w:rsid w:val="004679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467944"/>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99"/>
    <w:semiHidden/>
    <w:unhideWhenUsed/>
    <w:rsid w:val="0046794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99"/>
    <w:semiHidden/>
    <w:unhideWhenUsed/>
    <w:rsid w:val="0046794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99"/>
    <w:semiHidden/>
    <w:unhideWhenUsed/>
    <w:rsid w:val="0046794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99"/>
    <w:semiHidden/>
    <w:unhideWhenUsed/>
    <w:rsid w:val="00467944"/>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99"/>
    <w:semiHidden/>
    <w:unhideWhenUsed/>
    <w:rsid w:val="0046794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99"/>
    <w:semiHidden/>
    <w:unhideWhenUsed/>
    <w:rsid w:val="004679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467944"/>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99"/>
    <w:semiHidden/>
    <w:unhideWhenUsed/>
    <w:rsid w:val="0046794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99"/>
    <w:semiHidden/>
    <w:unhideWhenUsed/>
    <w:rsid w:val="0046794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99"/>
    <w:semiHidden/>
    <w:unhideWhenUsed/>
    <w:rsid w:val="0046794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99"/>
    <w:semiHidden/>
    <w:unhideWhenUsed/>
    <w:rsid w:val="00467944"/>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99"/>
    <w:semiHidden/>
    <w:unhideWhenUsed/>
    <w:rsid w:val="0046794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99"/>
    <w:semiHidden/>
    <w:unhideWhenUsed/>
    <w:rsid w:val="004679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99"/>
    <w:semiHidden/>
    <w:unhideWhenUsed/>
    <w:rsid w:val="00467944"/>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99"/>
    <w:semiHidden/>
    <w:unhideWhenUsed/>
    <w:rsid w:val="0046794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99"/>
    <w:semiHidden/>
    <w:unhideWhenUsed/>
    <w:rsid w:val="0046794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99"/>
    <w:semiHidden/>
    <w:unhideWhenUsed/>
    <w:rsid w:val="0046794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99"/>
    <w:semiHidden/>
    <w:unhideWhenUsed/>
    <w:rsid w:val="00467944"/>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99"/>
    <w:semiHidden/>
    <w:unhideWhenUsed/>
    <w:rsid w:val="0046794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467944"/>
    <w:rPr>
      <w:lang w:val="en-GB"/>
    </w:rPr>
  </w:style>
  <w:style w:type="paragraph" w:styleId="Liste">
    <w:name w:val="List"/>
    <w:basedOn w:val="Normal"/>
    <w:uiPriority w:val="99"/>
    <w:semiHidden/>
    <w:unhideWhenUsed/>
    <w:rsid w:val="00467944"/>
    <w:pPr>
      <w:ind w:left="283" w:hanging="283"/>
      <w:contextualSpacing/>
    </w:pPr>
  </w:style>
  <w:style w:type="paragraph" w:styleId="Liste2">
    <w:name w:val="List 2"/>
    <w:basedOn w:val="Normal"/>
    <w:uiPriority w:val="99"/>
    <w:semiHidden/>
    <w:unhideWhenUsed/>
    <w:rsid w:val="00467944"/>
    <w:pPr>
      <w:ind w:left="566" w:hanging="283"/>
      <w:contextualSpacing/>
    </w:pPr>
  </w:style>
  <w:style w:type="paragraph" w:styleId="Liste3">
    <w:name w:val="List 3"/>
    <w:basedOn w:val="Normal"/>
    <w:uiPriority w:val="99"/>
    <w:semiHidden/>
    <w:unhideWhenUsed/>
    <w:rsid w:val="00467944"/>
    <w:pPr>
      <w:ind w:left="849" w:hanging="283"/>
      <w:contextualSpacing/>
    </w:pPr>
  </w:style>
  <w:style w:type="paragraph" w:styleId="Liste4">
    <w:name w:val="List 4"/>
    <w:basedOn w:val="Normal"/>
    <w:uiPriority w:val="99"/>
    <w:semiHidden/>
    <w:unhideWhenUsed/>
    <w:rsid w:val="00467944"/>
    <w:pPr>
      <w:ind w:left="1132" w:hanging="283"/>
      <w:contextualSpacing/>
    </w:pPr>
  </w:style>
  <w:style w:type="paragraph" w:styleId="Liste5">
    <w:name w:val="List 5"/>
    <w:basedOn w:val="Normal"/>
    <w:uiPriority w:val="99"/>
    <w:semiHidden/>
    <w:unhideWhenUsed/>
    <w:rsid w:val="00467944"/>
    <w:pPr>
      <w:ind w:left="1415" w:hanging="283"/>
      <w:contextualSpacing/>
    </w:pPr>
  </w:style>
  <w:style w:type="paragraph" w:styleId="Listepuces">
    <w:name w:val="List Bullet"/>
    <w:basedOn w:val="Normal"/>
    <w:uiPriority w:val="99"/>
    <w:semiHidden/>
    <w:unhideWhenUsed/>
    <w:rsid w:val="00467944"/>
    <w:pPr>
      <w:numPr>
        <w:numId w:val="24"/>
      </w:numPr>
      <w:contextualSpacing/>
    </w:pPr>
  </w:style>
  <w:style w:type="paragraph" w:styleId="Listepuces2">
    <w:name w:val="List Bullet 2"/>
    <w:basedOn w:val="Normal"/>
    <w:uiPriority w:val="99"/>
    <w:semiHidden/>
    <w:unhideWhenUsed/>
    <w:rsid w:val="00467944"/>
    <w:pPr>
      <w:numPr>
        <w:numId w:val="25"/>
      </w:numPr>
      <w:contextualSpacing/>
    </w:pPr>
  </w:style>
  <w:style w:type="paragraph" w:styleId="Listepuces3">
    <w:name w:val="List Bullet 3"/>
    <w:basedOn w:val="Normal"/>
    <w:uiPriority w:val="99"/>
    <w:semiHidden/>
    <w:unhideWhenUsed/>
    <w:rsid w:val="00467944"/>
    <w:pPr>
      <w:numPr>
        <w:numId w:val="26"/>
      </w:numPr>
      <w:contextualSpacing/>
    </w:pPr>
  </w:style>
  <w:style w:type="paragraph" w:styleId="Listepuces4">
    <w:name w:val="List Bullet 4"/>
    <w:basedOn w:val="Normal"/>
    <w:uiPriority w:val="99"/>
    <w:semiHidden/>
    <w:unhideWhenUsed/>
    <w:rsid w:val="00467944"/>
    <w:pPr>
      <w:numPr>
        <w:numId w:val="27"/>
      </w:numPr>
      <w:contextualSpacing/>
    </w:pPr>
  </w:style>
  <w:style w:type="paragraph" w:styleId="Listepuces5">
    <w:name w:val="List Bullet 5"/>
    <w:basedOn w:val="Normal"/>
    <w:uiPriority w:val="99"/>
    <w:semiHidden/>
    <w:unhideWhenUsed/>
    <w:rsid w:val="00467944"/>
    <w:pPr>
      <w:numPr>
        <w:numId w:val="28"/>
      </w:numPr>
      <w:contextualSpacing/>
    </w:pPr>
  </w:style>
  <w:style w:type="paragraph" w:styleId="Listecontinue">
    <w:name w:val="List Continue"/>
    <w:basedOn w:val="Normal"/>
    <w:uiPriority w:val="99"/>
    <w:semiHidden/>
    <w:unhideWhenUsed/>
    <w:rsid w:val="00467944"/>
    <w:pPr>
      <w:spacing w:after="120"/>
      <w:ind w:left="283"/>
      <w:contextualSpacing/>
    </w:pPr>
  </w:style>
  <w:style w:type="paragraph" w:styleId="Listecontinue2">
    <w:name w:val="List Continue 2"/>
    <w:basedOn w:val="Normal"/>
    <w:uiPriority w:val="99"/>
    <w:semiHidden/>
    <w:unhideWhenUsed/>
    <w:rsid w:val="00467944"/>
    <w:pPr>
      <w:spacing w:after="120"/>
      <w:ind w:left="566"/>
      <w:contextualSpacing/>
    </w:pPr>
  </w:style>
  <w:style w:type="paragraph" w:styleId="Listecontinue3">
    <w:name w:val="List Continue 3"/>
    <w:basedOn w:val="Normal"/>
    <w:uiPriority w:val="99"/>
    <w:semiHidden/>
    <w:unhideWhenUsed/>
    <w:rsid w:val="00467944"/>
    <w:pPr>
      <w:spacing w:after="120"/>
      <w:ind w:left="849"/>
      <w:contextualSpacing/>
    </w:pPr>
  </w:style>
  <w:style w:type="paragraph" w:styleId="Listecontinue4">
    <w:name w:val="List Continue 4"/>
    <w:basedOn w:val="Normal"/>
    <w:uiPriority w:val="99"/>
    <w:semiHidden/>
    <w:unhideWhenUsed/>
    <w:rsid w:val="00467944"/>
    <w:pPr>
      <w:spacing w:after="120"/>
      <w:ind w:left="1132"/>
      <w:contextualSpacing/>
    </w:pPr>
  </w:style>
  <w:style w:type="paragraph" w:styleId="Listecontinue5">
    <w:name w:val="List Continue 5"/>
    <w:basedOn w:val="Normal"/>
    <w:uiPriority w:val="99"/>
    <w:semiHidden/>
    <w:unhideWhenUsed/>
    <w:rsid w:val="00467944"/>
    <w:pPr>
      <w:spacing w:after="120"/>
      <w:ind w:left="1415"/>
      <w:contextualSpacing/>
    </w:pPr>
  </w:style>
  <w:style w:type="paragraph" w:styleId="Listenumros">
    <w:name w:val="List Number"/>
    <w:basedOn w:val="Normal"/>
    <w:uiPriority w:val="99"/>
    <w:semiHidden/>
    <w:unhideWhenUsed/>
    <w:rsid w:val="00467944"/>
    <w:pPr>
      <w:numPr>
        <w:numId w:val="29"/>
      </w:numPr>
      <w:contextualSpacing/>
    </w:pPr>
  </w:style>
  <w:style w:type="paragraph" w:styleId="Listenumros2">
    <w:name w:val="List Number 2"/>
    <w:basedOn w:val="Normal"/>
    <w:uiPriority w:val="99"/>
    <w:semiHidden/>
    <w:unhideWhenUsed/>
    <w:rsid w:val="00467944"/>
    <w:pPr>
      <w:numPr>
        <w:numId w:val="30"/>
      </w:numPr>
      <w:contextualSpacing/>
    </w:pPr>
  </w:style>
  <w:style w:type="paragraph" w:styleId="Listenumros3">
    <w:name w:val="List Number 3"/>
    <w:basedOn w:val="Normal"/>
    <w:uiPriority w:val="99"/>
    <w:semiHidden/>
    <w:unhideWhenUsed/>
    <w:rsid w:val="00467944"/>
    <w:pPr>
      <w:numPr>
        <w:numId w:val="31"/>
      </w:numPr>
      <w:contextualSpacing/>
    </w:pPr>
  </w:style>
  <w:style w:type="paragraph" w:styleId="Listenumros4">
    <w:name w:val="List Number 4"/>
    <w:basedOn w:val="Normal"/>
    <w:uiPriority w:val="99"/>
    <w:semiHidden/>
    <w:unhideWhenUsed/>
    <w:rsid w:val="00467944"/>
    <w:pPr>
      <w:numPr>
        <w:numId w:val="32"/>
      </w:numPr>
      <w:contextualSpacing/>
    </w:pPr>
  </w:style>
  <w:style w:type="paragraph" w:styleId="Listenumros5">
    <w:name w:val="List Number 5"/>
    <w:basedOn w:val="Normal"/>
    <w:uiPriority w:val="99"/>
    <w:semiHidden/>
    <w:unhideWhenUsed/>
    <w:rsid w:val="00467944"/>
    <w:pPr>
      <w:numPr>
        <w:numId w:val="33"/>
      </w:numPr>
      <w:contextualSpacing/>
    </w:pPr>
  </w:style>
  <w:style w:type="table" w:styleId="TableauListe1Clair">
    <w:name w:val="List Table 1 Light"/>
    <w:basedOn w:val="TableauNormal"/>
    <w:uiPriority w:val="46"/>
    <w:rsid w:val="004679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67944"/>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4679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4679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4679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467944"/>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4679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4679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67944"/>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4679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4679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4679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467944"/>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4679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4679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67944"/>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4679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4679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4679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467944"/>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4679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4679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6794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4679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4679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4679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46794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4679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4679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67944"/>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679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679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679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67944"/>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679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679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67944"/>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4679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4679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4679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467944"/>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4679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4679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6794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679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679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679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67944"/>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679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46794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rPr>
  </w:style>
  <w:style w:type="character" w:customStyle="1" w:styleId="TextedemacroCar">
    <w:name w:val="Texte de macro Car"/>
    <w:basedOn w:val="Policepardfaut"/>
    <w:link w:val="Textedemacro"/>
    <w:uiPriority w:val="99"/>
    <w:semiHidden/>
    <w:rsid w:val="00467944"/>
    <w:rPr>
      <w:rFonts w:ascii="Consolas" w:hAnsi="Consolas"/>
      <w:sz w:val="20"/>
      <w:lang w:val="en-GB"/>
    </w:rPr>
  </w:style>
  <w:style w:type="table" w:styleId="Grillemoyenne1">
    <w:name w:val="Medium Grid 1"/>
    <w:basedOn w:val="TableauNormal"/>
    <w:uiPriority w:val="99"/>
    <w:semiHidden/>
    <w:unhideWhenUsed/>
    <w:rsid w:val="0046794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467944"/>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99"/>
    <w:semiHidden/>
    <w:unhideWhenUsed/>
    <w:rsid w:val="0046794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99"/>
    <w:semiHidden/>
    <w:unhideWhenUsed/>
    <w:rsid w:val="0046794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99"/>
    <w:semiHidden/>
    <w:unhideWhenUsed/>
    <w:rsid w:val="0046794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99"/>
    <w:semiHidden/>
    <w:unhideWhenUsed/>
    <w:rsid w:val="00467944"/>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99"/>
    <w:semiHidden/>
    <w:unhideWhenUsed/>
    <w:rsid w:val="0046794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4679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4679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99"/>
    <w:semiHidden/>
    <w:unhideWhenUsed/>
    <w:rsid w:val="004679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99"/>
    <w:semiHidden/>
    <w:unhideWhenUsed/>
    <w:rsid w:val="004679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99"/>
    <w:semiHidden/>
    <w:unhideWhenUsed/>
    <w:rsid w:val="004679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99"/>
    <w:semiHidden/>
    <w:unhideWhenUsed/>
    <w:rsid w:val="004679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99"/>
    <w:semiHidden/>
    <w:unhideWhenUsed/>
    <w:rsid w:val="004679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99"/>
    <w:semiHidden/>
    <w:unhideWhenUsed/>
    <w:rsid w:val="0046794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467944"/>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99"/>
    <w:semiHidden/>
    <w:unhideWhenUsed/>
    <w:rsid w:val="0046794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99"/>
    <w:semiHidden/>
    <w:unhideWhenUsed/>
    <w:rsid w:val="0046794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99"/>
    <w:semiHidden/>
    <w:unhideWhenUsed/>
    <w:rsid w:val="0046794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99"/>
    <w:semiHidden/>
    <w:unhideWhenUsed/>
    <w:rsid w:val="00467944"/>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99"/>
    <w:semiHidden/>
    <w:unhideWhenUsed/>
    <w:rsid w:val="0046794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46794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99"/>
    <w:semiHidden/>
    <w:unhideWhenUsed/>
    <w:rsid w:val="0046794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467944"/>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46794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46794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46794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467944"/>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46794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4679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4679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4679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4679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4679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4679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4679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Policepardfaut"/>
    <w:uiPriority w:val="99"/>
    <w:semiHidden/>
    <w:unhideWhenUsed/>
    <w:rsid w:val="00467944"/>
    <w:rPr>
      <w:color w:val="2B579A"/>
      <w:shd w:val="clear" w:color="auto" w:fill="E1DFDD"/>
      <w:lang w:val="en-GB"/>
    </w:rPr>
  </w:style>
  <w:style w:type="paragraph" w:styleId="En-ttedemessage">
    <w:name w:val="Message Header"/>
    <w:basedOn w:val="Normal"/>
    <w:link w:val="En-ttedemessageCar"/>
    <w:uiPriority w:val="99"/>
    <w:semiHidden/>
    <w:unhideWhenUsed/>
    <w:rsid w:val="004679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67944"/>
    <w:rPr>
      <w:rFonts w:asciiTheme="majorHAnsi" w:eastAsiaTheme="majorEastAsia" w:hAnsiTheme="majorHAnsi" w:cstheme="majorBidi"/>
      <w:sz w:val="24"/>
      <w:szCs w:val="24"/>
      <w:shd w:val="pct20" w:color="auto" w:fill="auto"/>
      <w:lang w:val="en-GB"/>
    </w:rPr>
  </w:style>
  <w:style w:type="paragraph" w:styleId="Sansinterligne">
    <w:name w:val="No Spacing"/>
    <w:uiPriority w:val="99"/>
    <w:semiHidden/>
    <w:unhideWhenUsed/>
    <w:rsid w:val="00467944"/>
  </w:style>
  <w:style w:type="paragraph" w:styleId="NormalWeb">
    <w:name w:val="Normal (Web)"/>
    <w:basedOn w:val="Normal"/>
    <w:uiPriority w:val="99"/>
    <w:semiHidden/>
    <w:unhideWhenUsed/>
    <w:rsid w:val="00467944"/>
    <w:rPr>
      <w:rFonts w:ascii="Times New Roman" w:hAnsi="Times New Roman" w:cs="Times New Roman"/>
      <w:sz w:val="24"/>
      <w:szCs w:val="24"/>
    </w:rPr>
  </w:style>
  <w:style w:type="paragraph" w:styleId="Titredenote">
    <w:name w:val="Note Heading"/>
    <w:basedOn w:val="Normal"/>
    <w:next w:val="Normal"/>
    <w:link w:val="TitredenoteCar"/>
    <w:uiPriority w:val="99"/>
    <w:semiHidden/>
    <w:unhideWhenUsed/>
    <w:rsid w:val="00467944"/>
  </w:style>
  <w:style w:type="character" w:customStyle="1" w:styleId="TitredenoteCar">
    <w:name w:val="Titre de note Car"/>
    <w:basedOn w:val="Policepardfaut"/>
    <w:link w:val="Titredenote"/>
    <w:uiPriority w:val="99"/>
    <w:semiHidden/>
    <w:rsid w:val="00467944"/>
    <w:rPr>
      <w:lang w:val="en-GB"/>
    </w:rPr>
  </w:style>
  <w:style w:type="character" w:styleId="Numrodepage">
    <w:name w:val="page number"/>
    <w:basedOn w:val="Policepardfaut"/>
    <w:uiPriority w:val="99"/>
    <w:semiHidden/>
    <w:unhideWhenUsed/>
    <w:rsid w:val="00467944"/>
    <w:rPr>
      <w:lang w:val="en-GB"/>
    </w:rPr>
  </w:style>
  <w:style w:type="character" w:styleId="Textedelespacerserv">
    <w:name w:val="Placeholder Text"/>
    <w:basedOn w:val="Policepardfaut"/>
    <w:uiPriority w:val="99"/>
    <w:semiHidden/>
    <w:unhideWhenUsed/>
    <w:rsid w:val="00467944"/>
    <w:rPr>
      <w:color w:val="808080"/>
      <w:lang w:val="en-GB"/>
    </w:rPr>
  </w:style>
  <w:style w:type="table" w:styleId="Tableausimple1">
    <w:name w:val="Plain Table 1"/>
    <w:basedOn w:val="TableauNormal"/>
    <w:uiPriority w:val="41"/>
    <w:rsid w:val="004679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4679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679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679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679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467944"/>
    <w:rPr>
      <w:rFonts w:ascii="Consolas" w:hAnsi="Consolas"/>
      <w:sz w:val="21"/>
      <w:szCs w:val="21"/>
    </w:rPr>
  </w:style>
  <w:style w:type="character" w:customStyle="1" w:styleId="TextebrutCar">
    <w:name w:val="Texte brut Car"/>
    <w:basedOn w:val="Policepardfaut"/>
    <w:link w:val="Textebrut"/>
    <w:uiPriority w:val="99"/>
    <w:semiHidden/>
    <w:rsid w:val="00467944"/>
    <w:rPr>
      <w:rFonts w:ascii="Consolas" w:hAnsi="Consolas"/>
      <w:sz w:val="21"/>
      <w:szCs w:val="21"/>
      <w:lang w:val="en-GB"/>
    </w:rPr>
  </w:style>
  <w:style w:type="paragraph" w:styleId="Citation">
    <w:name w:val="Quote"/>
    <w:basedOn w:val="Normal"/>
    <w:next w:val="Normal"/>
    <w:link w:val="CitationCar"/>
    <w:uiPriority w:val="99"/>
    <w:semiHidden/>
    <w:unhideWhenUsed/>
    <w:rsid w:val="0046794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99"/>
    <w:semiHidden/>
    <w:rsid w:val="00467944"/>
    <w:rPr>
      <w:i/>
      <w:iCs/>
      <w:color w:val="404040" w:themeColor="text1" w:themeTint="BF"/>
      <w:lang w:val="en-GB"/>
    </w:rPr>
  </w:style>
  <w:style w:type="paragraph" w:styleId="Salutations">
    <w:name w:val="Salutation"/>
    <w:basedOn w:val="Normal"/>
    <w:next w:val="Normal"/>
    <w:link w:val="SalutationsCar"/>
    <w:uiPriority w:val="99"/>
    <w:semiHidden/>
    <w:unhideWhenUsed/>
    <w:rsid w:val="00467944"/>
  </w:style>
  <w:style w:type="character" w:customStyle="1" w:styleId="SalutationsCar">
    <w:name w:val="Salutations Car"/>
    <w:basedOn w:val="Policepardfaut"/>
    <w:link w:val="Salutations"/>
    <w:uiPriority w:val="99"/>
    <w:semiHidden/>
    <w:rsid w:val="00467944"/>
    <w:rPr>
      <w:lang w:val="en-GB"/>
    </w:rPr>
  </w:style>
  <w:style w:type="paragraph" w:styleId="Signature">
    <w:name w:val="Signature"/>
    <w:basedOn w:val="Normal"/>
    <w:link w:val="SignatureCar"/>
    <w:uiPriority w:val="99"/>
    <w:semiHidden/>
    <w:unhideWhenUsed/>
    <w:rsid w:val="00467944"/>
    <w:pPr>
      <w:ind w:left="4252"/>
    </w:pPr>
  </w:style>
  <w:style w:type="character" w:customStyle="1" w:styleId="SignatureCar">
    <w:name w:val="Signature Car"/>
    <w:basedOn w:val="Policepardfaut"/>
    <w:link w:val="Signature"/>
    <w:uiPriority w:val="99"/>
    <w:semiHidden/>
    <w:rsid w:val="00467944"/>
    <w:rPr>
      <w:lang w:val="en-GB"/>
    </w:rPr>
  </w:style>
  <w:style w:type="character" w:styleId="SmartHyperlink">
    <w:name w:val="Smart Hyperlink"/>
    <w:basedOn w:val="Policepardfaut"/>
    <w:uiPriority w:val="99"/>
    <w:semiHidden/>
    <w:unhideWhenUsed/>
    <w:rsid w:val="00467944"/>
    <w:rPr>
      <w:u w:val="dotted"/>
      <w:lang w:val="en-GB"/>
    </w:rPr>
  </w:style>
  <w:style w:type="character" w:styleId="SmartLink">
    <w:name w:val="Smart Link"/>
    <w:basedOn w:val="Policepardfaut"/>
    <w:uiPriority w:val="99"/>
    <w:semiHidden/>
    <w:unhideWhenUsed/>
    <w:rsid w:val="00467944"/>
    <w:rPr>
      <w:color w:val="0000FF"/>
      <w:u w:val="single"/>
      <w:shd w:val="clear" w:color="auto" w:fill="F3F2F1"/>
      <w:lang w:val="en-GB"/>
    </w:rPr>
  </w:style>
  <w:style w:type="character" w:styleId="lev">
    <w:name w:val="Strong"/>
    <w:basedOn w:val="Policepardfaut"/>
    <w:uiPriority w:val="99"/>
    <w:semiHidden/>
    <w:unhideWhenUsed/>
    <w:rsid w:val="00467944"/>
    <w:rPr>
      <w:b/>
      <w:bCs/>
      <w:lang w:val="en-GB"/>
    </w:rPr>
  </w:style>
  <w:style w:type="character" w:styleId="Accentuationlgre">
    <w:name w:val="Subtle Emphasis"/>
    <w:basedOn w:val="Policepardfaut"/>
    <w:uiPriority w:val="99"/>
    <w:semiHidden/>
    <w:unhideWhenUsed/>
    <w:rsid w:val="00467944"/>
    <w:rPr>
      <w:i/>
      <w:iCs/>
      <w:color w:val="404040" w:themeColor="text1" w:themeTint="BF"/>
      <w:lang w:val="en-GB"/>
    </w:rPr>
  </w:style>
  <w:style w:type="character" w:styleId="Rfrencelgre">
    <w:name w:val="Subtle Reference"/>
    <w:basedOn w:val="Policepardfaut"/>
    <w:uiPriority w:val="99"/>
    <w:semiHidden/>
    <w:unhideWhenUsed/>
    <w:rsid w:val="00467944"/>
    <w:rPr>
      <w:smallCaps/>
      <w:color w:val="5A5A5A" w:themeColor="text1" w:themeTint="A5"/>
      <w:lang w:val="en-GB"/>
    </w:rPr>
  </w:style>
  <w:style w:type="table" w:styleId="Effetsdetableau3D1">
    <w:name w:val="Table 3D effects 1"/>
    <w:basedOn w:val="TableauNormal"/>
    <w:uiPriority w:val="99"/>
    <w:semiHidden/>
    <w:unhideWhenUsed/>
    <w:rsid w:val="004679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6794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6794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6794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6794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6794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6794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6794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6794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6794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6794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6794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6794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6794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6794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6794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6794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679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6794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6794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6794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6794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6794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6794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6794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679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4679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46794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46794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46794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6794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6794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6794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6794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467944"/>
    <w:pPr>
      <w:ind w:left="220" w:hanging="220"/>
    </w:pPr>
  </w:style>
  <w:style w:type="paragraph" w:styleId="Tabledesillustrations">
    <w:name w:val="table of figures"/>
    <w:basedOn w:val="Normal"/>
    <w:next w:val="Normal"/>
    <w:uiPriority w:val="99"/>
    <w:semiHidden/>
    <w:unhideWhenUsed/>
    <w:rsid w:val="00467944"/>
  </w:style>
  <w:style w:type="table" w:styleId="Tableauprofessionnel">
    <w:name w:val="Table Professional"/>
    <w:basedOn w:val="TableauNormal"/>
    <w:uiPriority w:val="99"/>
    <w:semiHidden/>
    <w:unhideWhenUsed/>
    <w:rsid w:val="004679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46794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46794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46794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6794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6794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67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6794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6794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6794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46794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99"/>
    <w:semiHidden/>
    <w:unhideWhenUsed/>
    <w:rsid w:val="00467944"/>
    <w:pPr>
      <w:spacing w:after="100"/>
    </w:pPr>
  </w:style>
  <w:style w:type="paragraph" w:styleId="TM2">
    <w:name w:val="toc 2"/>
    <w:basedOn w:val="Normal"/>
    <w:next w:val="Normal"/>
    <w:autoRedefine/>
    <w:uiPriority w:val="99"/>
    <w:semiHidden/>
    <w:unhideWhenUsed/>
    <w:rsid w:val="00467944"/>
    <w:pPr>
      <w:spacing w:after="100"/>
      <w:ind w:left="220"/>
    </w:pPr>
  </w:style>
  <w:style w:type="paragraph" w:styleId="TM3">
    <w:name w:val="toc 3"/>
    <w:basedOn w:val="Normal"/>
    <w:next w:val="Normal"/>
    <w:autoRedefine/>
    <w:uiPriority w:val="99"/>
    <w:semiHidden/>
    <w:unhideWhenUsed/>
    <w:rsid w:val="00467944"/>
    <w:pPr>
      <w:spacing w:after="100"/>
      <w:ind w:left="440"/>
    </w:pPr>
  </w:style>
  <w:style w:type="paragraph" w:styleId="TM4">
    <w:name w:val="toc 4"/>
    <w:basedOn w:val="Normal"/>
    <w:next w:val="Normal"/>
    <w:autoRedefine/>
    <w:uiPriority w:val="99"/>
    <w:semiHidden/>
    <w:unhideWhenUsed/>
    <w:rsid w:val="00467944"/>
    <w:pPr>
      <w:spacing w:after="100"/>
      <w:ind w:left="660"/>
    </w:pPr>
  </w:style>
  <w:style w:type="paragraph" w:styleId="TM5">
    <w:name w:val="toc 5"/>
    <w:basedOn w:val="Normal"/>
    <w:next w:val="Normal"/>
    <w:autoRedefine/>
    <w:uiPriority w:val="99"/>
    <w:semiHidden/>
    <w:unhideWhenUsed/>
    <w:rsid w:val="00467944"/>
    <w:pPr>
      <w:spacing w:after="100"/>
      <w:ind w:left="880"/>
    </w:pPr>
  </w:style>
  <w:style w:type="paragraph" w:styleId="TM6">
    <w:name w:val="toc 6"/>
    <w:basedOn w:val="Normal"/>
    <w:next w:val="Normal"/>
    <w:autoRedefine/>
    <w:uiPriority w:val="99"/>
    <w:semiHidden/>
    <w:unhideWhenUsed/>
    <w:rsid w:val="00467944"/>
    <w:pPr>
      <w:spacing w:after="100"/>
      <w:ind w:left="1100"/>
    </w:pPr>
  </w:style>
  <w:style w:type="paragraph" w:styleId="TM7">
    <w:name w:val="toc 7"/>
    <w:basedOn w:val="Normal"/>
    <w:next w:val="Normal"/>
    <w:autoRedefine/>
    <w:uiPriority w:val="99"/>
    <w:semiHidden/>
    <w:unhideWhenUsed/>
    <w:rsid w:val="00467944"/>
    <w:pPr>
      <w:spacing w:after="100"/>
      <w:ind w:left="1320"/>
    </w:pPr>
  </w:style>
  <w:style w:type="paragraph" w:styleId="TM8">
    <w:name w:val="toc 8"/>
    <w:basedOn w:val="Normal"/>
    <w:next w:val="Normal"/>
    <w:autoRedefine/>
    <w:uiPriority w:val="99"/>
    <w:semiHidden/>
    <w:unhideWhenUsed/>
    <w:rsid w:val="00467944"/>
    <w:pPr>
      <w:spacing w:after="100"/>
      <w:ind w:left="1540"/>
    </w:pPr>
  </w:style>
  <w:style w:type="paragraph" w:styleId="TM9">
    <w:name w:val="toc 9"/>
    <w:basedOn w:val="Normal"/>
    <w:next w:val="Normal"/>
    <w:autoRedefine/>
    <w:uiPriority w:val="99"/>
    <w:semiHidden/>
    <w:unhideWhenUsed/>
    <w:rsid w:val="00467944"/>
    <w:pPr>
      <w:spacing w:after="100"/>
      <w:ind w:left="1760"/>
    </w:pPr>
  </w:style>
  <w:style w:type="paragraph" w:styleId="En-ttedetabledesmatires">
    <w:name w:val="TOC Heading"/>
    <w:basedOn w:val="Titre1"/>
    <w:next w:val="Normal"/>
    <w:uiPriority w:val="99"/>
    <w:semiHidden/>
    <w:unhideWhenUsed/>
    <w:rsid w:val="00467944"/>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7698">
      <w:bodyDiv w:val="1"/>
      <w:marLeft w:val="0"/>
      <w:marRight w:val="0"/>
      <w:marTop w:val="0"/>
      <w:marBottom w:val="0"/>
      <w:divBdr>
        <w:top w:val="none" w:sz="0" w:space="0" w:color="auto"/>
        <w:left w:val="none" w:sz="0" w:space="0" w:color="auto"/>
        <w:bottom w:val="none" w:sz="0" w:space="0" w:color="auto"/>
        <w:right w:val="none" w:sz="0" w:space="0" w:color="auto"/>
      </w:divBdr>
    </w:div>
    <w:div w:id="655886669">
      <w:bodyDiv w:val="1"/>
      <w:marLeft w:val="0"/>
      <w:marRight w:val="0"/>
      <w:marTop w:val="0"/>
      <w:marBottom w:val="0"/>
      <w:divBdr>
        <w:top w:val="none" w:sz="0" w:space="0" w:color="auto"/>
        <w:left w:val="none" w:sz="0" w:space="0" w:color="auto"/>
        <w:bottom w:val="none" w:sz="0" w:space="0" w:color="auto"/>
        <w:right w:val="none" w:sz="0" w:space="0" w:color="auto"/>
      </w:divBdr>
    </w:div>
    <w:div w:id="196804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ject xmlns="0e656187-b300-4fb0-8bf4-3a50f872073c" xsi:nil="true"/>
    <Document_x0020_Identification_x0020_Number xmlns="0e656187-b300-4fb0-8bf4-3a50f872073c">0146476704</Document_x0020_Identification_x0020_Number>
    <Description xmlns="0e656187-b300-4fb0-8bf4-3a50f87207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UIPO Document" ma:contentTypeID="0x0101008ACD8D6019C14551AA53759CF75F6E3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Subject" minOccurs="0"/>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Subject" ma:index="8" nillable="true" ma:displayName="Subject" ma:internalName="Subject">
      <xsd:simpleType>
        <xsd:restriction base="dms:Text">
</xsd:restriction>
      </xsd:simpleType>
    </xsd:element>
    <xsd:element name="Document_x0020_Identification_x0020_Number" ma:readOnly="true" ma:index="9" nillable="true" ma:displayName="Document Identification Number" ma:internalName="Document_x0020_Identification_x0020_Number">
      <xsd:simpleType>
        <xsd:restriction base="dms:Text">
</xsd:restriction>
      </xsd:simpleType>
    </xsd:element>
    <xsd:element name="Description" ma:index="10"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94F422-A0C2-4B5D-B6A5-2401B4647A89}">
  <ds:schemaRefs>
    <ds:schemaRef ds:uri="http://schemas.microsoft.com/sharepoint/v3/contenttype/forms"/>
  </ds:schemaRefs>
</ds:datastoreItem>
</file>

<file path=customXml/itemProps2.xml><?xml version="1.0" encoding="utf-8"?>
<ds:datastoreItem xmlns:ds="http://schemas.openxmlformats.org/officeDocument/2006/customXml" ds:itemID="{9603CB68-42CB-4404-B902-CA91F2991FBE}">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A94A62F2-E29C-4E9D-820E-C1E03568A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11196</Words>
  <Characters>61580</Characters>
  <Application>Microsoft Office Word</Application>
  <DocSecurity>0</DocSecurity>
  <Lines>513</Lines>
  <Paragraphs>145</Paragraphs>
  <ScaleCrop>false</ScaleCrop>
  <HeadingPairs>
    <vt:vector size="2" baseType="variant">
      <vt:variant>
        <vt:lpstr>Title</vt:lpstr>
      </vt:variant>
      <vt:variant>
        <vt:i4>1</vt:i4>
      </vt:variant>
    </vt:vector>
  </HeadingPairs>
  <TitlesOfParts>
    <vt:vector size="1" baseType="lpstr">
      <vt:lpstr>B3204828-EN-La Vapeur.docx</vt:lpstr>
    </vt:vector>
  </TitlesOfParts>
  <Company/>
  <LinksUpToDate>false</LinksUpToDate>
  <CharactersWithSpaces>72631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B3204828-EN-La Vapeur.docx</dc:title>
  <cp:lastModifiedBy>Me Julie CURTO</cp:lastModifiedBy>
  <cp:revision>2</cp:revision>
  <dcterms:created xsi:type="dcterms:W3CDTF">2024-11-28T09:27:00Z</dcterms:created>
  <dcterms:modified xsi:type="dcterms:W3CDTF">2024-11-28T09:27:00Z</dcterms:modified>
</cp:coreProperties>
</file>